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948" w:rsidRPr="008E23E2" w:rsidRDefault="008E23E2" w:rsidP="008E23E2">
      <w:pPr>
        <w:autoSpaceDE w:val="0"/>
        <w:autoSpaceDN w:val="0"/>
        <w:adjustRightInd w:val="0"/>
        <w:ind w:firstLine="540"/>
        <w:jc w:val="both"/>
        <w:rPr>
          <w:b/>
          <w:sz w:val="32"/>
        </w:rPr>
      </w:pPr>
      <w:r w:rsidRPr="00535F43">
        <w:rPr>
          <w:b/>
          <w:sz w:val="32"/>
        </w:rPr>
        <w:t>Работа</w:t>
      </w:r>
      <w:r>
        <w:rPr>
          <w:b/>
          <w:sz w:val="32"/>
        </w:rPr>
        <w:t xml:space="preserve"> 1.1.</w:t>
      </w:r>
      <w:r w:rsidR="00B31468">
        <w:rPr>
          <w:b/>
          <w:sz w:val="32"/>
        </w:rPr>
        <w:t>2</w:t>
      </w:r>
      <w:r w:rsidRPr="00535F43">
        <w:rPr>
          <w:b/>
          <w:sz w:val="32"/>
        </w:rPr>
        <w:t xml:space="preserve">. Поиск документов в ИПС </w:t>
      </w:r>
      <w:proofErr w:type="spellStart"/>
      <w:r w:rsidRPr="00535F43">
        <w:rPr>
          <w:b/>
          <w:sz w:val="32"/>
        </w:rPr>
        <w:t>КонсультантПлюс</w:t>
      </w:r>
      <w:proofErr w:type="spellEnd"/>
      <w:r w:rsidRPr="00535F43">
        <w:rPr>
          <w:b/>
          <w:sz w:val="32"/>
        </w:rPr>
        <w:t xml:space="preserve"> </w:t>
      </w:r>
      <w:proofErr w:type="gramStart"/>
      <w:r w:rsidRPr="00535F43">
        <w:rPr>
          <w:b/>
          <w:sz w:val="32"/>
        </w:rPr>
        <w:t>на примерах.</w:t>
      </w:r>
      <w:r>
        <w:rPr>
          <w:b/>
          <w:sz w:val="32"/>
        </w:rPr>
        <w:t xml:space="preserve"> </w:t>
      </w:r>
      <w:r w:rsidRPr="00E437A7">
        <w:rPr>
          <w:b/>
          <w:sz w:val="32"/>
          <w:highlight w:val="green"/>
        </w:rPr>
        <w:t>4</w:t>
      </w:r>
      <w:proofErr w:type="gramEnd"/>
      <w:r w:rsidRPr="00E437A7">
        <w:rPr>
          <w:b/>
          <w:sz w:val="32"/>
          <w:highlight w:val="green"/>
        </w:rPr>
        <w:t xml:space="preserve"> ЧАСА</w:t>
      </w:r>
    </w:p>
    <w:p w:rsidR="006F2948" w:rsidRDefault="006F2948" w:rsidP="008E23E2">
      <w:pPr>
        <w:jc w:val="both"/>
        <w:rPr>
          <w:b/>
        </w:rPr>
      </w:pPr>
    </w:p>
    <w:p w:rsidR="006F2948" w:rsidRPr="004249E5" w:rsidRDefault="006F2948" w:rsidP="008E23E2">
      <w:pPr>
        <w:pStyle w:val="1"/>
        <w:spacing w:line="240" w:lineRule="auto"/>
        <w:ind w:left="40"/>
        <w:jc w:val="both"/>
        <w:rPr>
          <w:szCs w:val="28"/>
        </w:rPr>
      </w:pPr>
      <w:r w:rsidRPr="004249E5">
        <w:rPr>
          <w:b/>
          <w:szCs w:val="28"/>
        </w:rPr>
        <w:t xml:space="preserve">Цель работы: </w:t>
      </w:r>
      <w:r w:rsidRPr="004249E5">
        <w:rPr>
          <w:szCs w:val="28"/>
        </w:rPr>
        <w:t>приобретение практических навыков работы с информационной правовой системой  «Консультант</w:t>
      </w:r>
      <w:r w:rsidRPr="00F9653D">
        <w:rPr>
          <w:szCs w:val="28"/>
        </w:rPr>
        <w:t xml:space="preserve"> </w:t>
      </w:r>
      <w:r w:rsidRPr="004249E5">
        <w:rPr>
          <w:szCs w:val="28"/>
        </w:rPr>
        <w:t>Плюс».</w:t>
      </w:r>
    </w:p>
    <w:p w:rsidR="006F2948" w:rsidRPr="008E23E2" w:rsidRDefault="008E23E2" w:rsidP="008E23E2">
      <w:pPr>
        <w:jc w:val="both"/>
        <w:rPr>
          <w:i/>
        </w:rPr>
      </w:pPr>
      <w:r w:rsidRPr="008E23E2">
        <w:rPr>
          <w:b/>
          <w:i/>
        </w:rPr>
        <w:t xml:space="preserve">Каждый найденный документ сохраняете в формате </w:t>
      </w:r>
      <w:r w:rsidRPr="008E23E2">
        <w:rPr>
          <w:b/>
          <w:i/>
          <w:lang w:val="en-US"/>
        </w:rPr>
        <w:t>Word</w:t>
      </w:r>
      <w:r w:rsidRPr="008E23E2">
        <w:rPr>
          <w:b/>
          <w:i/>
        </w:rPr>
        <w:t>. Если текст документа не доступен, заказываете его на электронную почту.</w:t>
      </w:r>
    </w:p>
    <w:p w:rsidR="006F2948" w:rsidRPr="004249E5" w:rsidRDefault="006F2948" w:rsidP="008E23E2">
      <w:pPr>
        <w:pStyle w:val="a4"/>
        <w:spacing w:before="0" w:after="0"/>
        <w:rPr>
          <w:rFonts w:cs="Times New Roman"/>
          <w:caps/>
          <w:sz w:val="28"/>
          <w:szCs w:val="28"/>
        </w:rPr>
      </w:pPr>
      <w:bookmarkStart w:id="0" w:name="_Toc380945298"/>
      <w:r w:rsidRPr="004249E5">
        <w:rPr>
          <w:rFonts w:cs="Times New Roman"/>
          <w:caps/>
          <w:sz w:val="28"/>
          <w:szCs w:val="28"/>
        </w:rPr>
        <w:t>т</w:t>
      </w:r>
      <w:r w:rsidRPr="004249E5">
        <w:rPr>
          <w:rFonts w:cs="Times New Roman"/>
          <w:sz w:val="28"/>
          <w:szCs w:val="28"/>
        </w:rPr>
        <w:t>еоретическая часть</w:t>
      </w:r>
      <w:bookmarkEnd w:id="0"/>
    </w:p>
    <w:p w:rsidR="006F2948" w:rsidRPr="004249E5" w:rsidRDefault="006F2948" w:rsidP="008E23E2">
      <w:pPr>
        <w:pStyle w:val="1"/>
        <w:spacing w:line="240" w:lineRule="auto"/>
        <w:ind w:firstLine="709"/>
        <w:jc w:val="both"/>
        <w:rPr>
          <w:szCs w:val="28"/>
        </w:rPr>
      </w:pPr>
    </w:p>
    <w:p w:rsidR="006F2948" w:rsidRDefault="006F2948" w:rsidP="008E23E2">
      <w:pPr>
        <w:pStyle w:val="a6"/>
        <w:shd w:val="clear" w:color="auto" w:fill="FFFFDD"/>
        <w:spacing w:before="0" w:beforeAutospacing="0" w:after="0" w:afterAutospacing="0"/>
        <w:ind w:firstLine="300"/>
        <w:jc w:val="both"/>
        <w:rPr>
          <w:sz w:val="28"/>
          <w:szCs w:val="28"/>
        </w:rPr>
      </w:pPr>
      <w:r w:rsidRPr="00FC4B4A">
        <w:rPr>
          <w:sz w:val="28"/>
          <w:szCs w:val="28"/>
        </w:rPr>
        <w:t xml:space="preserve">Информационная правовая система (ИПС) Консультант Плюс включает все законодательство РФ: от основополагающих документов до узкоотраслевых актов. Для удобства поиска информации все документы содержатся в </w:t>
      </w:r>
      <w:r w:rsidRPr="006D20C9">
        <w:rPr>
          <w:sz w:val="28"/>
          <w:szCs w:val="28"/>
        </w:rPr>
        <w:t>Едином информационном массиве. Поскольку документы каждого типа имеют свои специфические особенности, они включаются в соответствующие Разделы информационного массива (</w:t>
      </w:r>
      <w:r w:rsidRPr="00FC4B4A">
        <w:rPr>
          <w:sz w:val="28"/>
          <w:szCs w:val="28"/>
        </w:rPr>
        <w:t xml:space="preserve">рис. 1). </w:t>
      </w:r>
    </w:p>
    <w:p w:rsidR="006F2948" w:rsidRPr="004249E5" w:rsidRDefault="00511AC8" w:rsidP="008E23E2">
      <w:pPr>
        <w:pStyle w:val="1"/>
        <w:spacing w:line="240" w:lineRule="auto"/>
        <w:jc w:val="both"/>
        <w:rPr>
          <w:szCs w:val="28"/>
        </w:rPr>
      </w:pPr>
      <w:r>
        <w:rPr>
          <w:noProof/>
          <w:szCs w:val="28"/>
        </w:rPr>
        <w:drawing>
          <wp:inline distT="0" distB="0" distL="0" distR="0">
            <wp:extent cx="6657975" cy="3609975"/>
            <wp:effectExtent l="19050" t="0" r="9525"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srcRect/>
                    <a:stretch>
                      <a:fillRect/>
                    </a:stretch>
                  </pic:blipFill>
                  <pic:spPr bwMode="auto">
                    <a:xfrm>
                      <a:off x="0" y="0"/>
                      <a:ext cx="6657975" cy="3609975"/>
                    </a:xfrm>
                    <a:prstGeom prst="rect">
                      <a:avLst/>
                    </a:prstGeom>
                    <a:noFill/>
                    <a:ln w="9525">
                      <a:noFill/>
                      <a:miter lim="800000"/>
                      <a:headEnd/>
                      <a:tailEnd/>
                    </a:ln>
                  </pic:spPr>
                </pic:pic>
              </a:graphicData>
            </a:graphic>
          </wp:inline>
        </w:drawing>
      </w:r>
    </w:p>
    <w:p w:rsidR="006F2948" w:rsidRPr="004249E5" w:rsidRDefault="006F2948" w:rsidP="008E23E2">
      <w:pPr>
        <w:pStyle w:val="1"/>
        <w:spacing w:line="240" w:lineRule="auto"/>
        <w:ind w:firstLine="709"/>
        <w:jc w:val="both"/>
        <w:rPr>
          <w:szCs w:val="28"/>
        </w:rPr>
      </w:pPr>
    </w:p>
    <w:p w:rsidR="006F2948" w:rsidRPr="00FC4B4A" w:rsidRDefault="006F2948" w:rsidP="008E23E2">
      <w:pPr>
        <w:pStyle w:val="a6"/>
        <w:shd w:val="clear" w:color="auto" w:fill="FFFFDD"/>
        <w:spacing w:before="0" w:beforeAutospacing="0" w:after="0" w:afterAutospacing="0"/>
        <w:ind w:firstLine="300"/>
        <w:jc w:val="both"/>
        <w:rPr>
          <w:sz w:val="28"/>
          <w:szCs w:val="28"/>
        </w:rPr>
      </w:pPr>
      <w:r w:rsidRPr="00FC4B4A">
        <w:rPr>
          <w:sz w:val="28"/>
          <w:szCs w:val="28"/>
        </w:rPr>
        <w:t xml:space="preserve">Рис. 1. Стартовое окно </w:t>
      </w:r>
      <w:proofErr w:type="gramStart"/>
      <w:r w:rsidR="008E23E2">
        <w:rPr>
          <w:sz w:val="28"/>
          <w:szCs w:val="28"/>
        </w:rPr>
        <w:t>некоммерческой</w:t>
      </w:r>
      <w:proofErr w:type="gramEnd"/>
      <w:r w:rsidR="008E23E2">
        <w:rPr>
          <w:sz w:val="28"/>
          <w:szCs w:val="28"/>
        </w:rPr>
        <w:t xml:space="preserve"> </w:t>
      </w:r>
      <w:proofErr w:type="spellStart"/>
      <w:r w:rsidR="008E23E2">
        <w:rPr>
          <w:sz w:val="28"/>
          <w:szCs w:val="28"/>
        </w:rPr>
        <w:t>интернет-версии</w:t>
      </w:r>
      <w:proofErr w:type="spellEnd"/>
      <w:r w:rsidR="008E23E2">
        <w:rPr>
          <w:sz w:val="28"/>
          <w:szCs w:val="28"/>
        </w:rPr>
        <w:t xml:space="preserve"> </w:t>
      </w:r>
      <w:r w:rsidRPr="00FC4B4A">
        <w:rPr>
          <w:sz w:val="28"/>
          <w:szCs w:val="28"/>
        </w:rPr>
        <w:t>СПС «Консультант Плюс»</w:t>
      </w:r>
    </w:p>
    <w:p w:rsidR="006F2948" w:rsidRDefault="006F2948" w:rsidP="008E23E2">
      <w:pPr>
        <w:pStyle w:val="a6"/>
        <w:shd w:val="clear" w:color="auto" w:fill="FFFFDD"/>
        <w:spacing w:before="0" w:beforeAutospacing="0" w:after="0" w:afterAutospacing="0"/>
        <w:ind w:firstLine="300"/>
        <w:jc w:val="both"/>
        <w:rPr>
          <w:sz w:val="28"/>
          <w:szCs w:val="28"/>
        </w:rPr>
      </w:pPr>
    </w:p>
    <w:p w:rsidR="006F2948" w:rsidRPr="00FC4B4A" w:rsidRDefault="006F2948" w:rsidP="008E23E2">
      <w:pPr>
        <w:pStyle w:val="a6"/>
        <w:shd w:val="clear" w:color="auto" w:fill="FFFFDD"/>
        <w:spacing w:before="0" w:beforeAutospacing="0" w:after="0" w:afterAutospacing="0"/>
        <w:ind w:firstLine="300"/>
        <w:jc w:val="both"/>
        <w:rPr>
          <w:color w:val="000000"/>
          <w:sz w:val="28"/>
          <w:szCs w:val="28"/>
        </w:rPr>
      </w:pPr>
      <w:r w:rsidRPr="00FC4B4A">
        <w:rPr>
          <w:sz w:val="28"/>
          <w:szCs w:val="28"/>
        </w:rPr>
        <w:t>Названия разделов сформулированы таким образом, чтобы можно было легко ориентироваться, какие документы в каком разделе находятся</w:t>
      </w:r>
      <w:r w:rsidRPr="00FC4B4A">
        <w:rPr>
          <w:color w:val="000000"/>
          <w:sz w:val="28"/>
          <w:szCs w:val="28"/>
        </w:rPr>
        <w:t xml:space="preserve"> (таблица</w:t>
      </w:r>
      <w:r>
        <w:rPr>
          <w:color w:val="000000"/>
          <w:sz w:val="28"/>
          <w:szCs w:val="28"/>
        </w:rPr>
        <w:t xml:space="preserve"> 1</w:t>
      </w:r>
      <w:r w:rsidRPr="00FC4B4A">
        <w:rPr>
          <w:color w:val="000000"/>
          <w:sz w:val="28"/>
          <w:szCs w:val="28"/>
        </w:rPr>
        <w:t>).</w:t>
      </w:r>
    </w:p>
    <w:p w:rsidR="006F2948" w:rsidRDefault="006F2948" w:rsidP="008E23E2">
      <w:pPr>
        <w:pStyle w:val="a6"/>
        <w:shd w:val="clear" w:color="auto" w:fill="FFFFDD"/>
        <w:spacing w:before="0" w:beforeAutospacing="0" w:after="0" w:afterAutospacing="0"/>
        <w:ind w:firstLine="300"/>
        <w:jc w:val="both"/>
        <w:rPr>
          <w:color w:val="000000"/>
          <w:sz w:val="28"/>
          <w:szCs w:val="28"/>
        </w:rPr>
      </w:pPr>
    </w:p>
    <w:p w:rsidR="006F2948" w:rsidRDefault="006F2948" w:rsidP="008E23E2">
      <w:pPr>
        <w:pStyle w:val="a6"/>
        <w:shd w:val="clear" w:color="auto" w:fill="FFFFDD"/>
        <w:spacing w:before="0" w:beforeAutospacing="0" w:after="0" w:afterAutospacing="0"/>
        <w:ind w:firstLine="300"/>
        <w:jc w:val="both"/>
        <w:rPr>
          <w:color w:val="000000"/>
          <w:sz w:val="28"/>
          <w:szCs w:val="28"/>
        </w:rPr>
      </w:pPr>
      <w:r w:rsidRPr="000E325F">
        <w:rPr>
          <w:color w:val="000000"/>
          <w:sz w:val="28"/>
          <w:szCs w:val="28"/>
        </w:rPr>
        <w:t>Таблица</w:t>
      </w:r>
      <w:r>
        <w:rPr>
          <w:color w:val="000000"/>
          <w:sz w:val="28"/>
          <w:szCs w:val="28"/>
        </w:rPr>
        <w:t xml:space="preserve"> 1  </w:t>
      </w:r>
      <w:r w:rsidRPr="000E325F">
        <w:rPr>
          <w:color w:val="000000"/>
          <w:sz w:val="28"/>
          <w:szCs w:val="28"/>
        </w:rPr>
        <w:t>Список разделов информационного массива</w:t>
      </w:r>
    </w:p>
    <w:p w:rsidR="006F2948" w:rsidRPr="000E325F" w:rsidRDefault="006F2948" w:rsidP="008E23E2">
      <w:pPr>
        <w:pStyle w:val="a6"/>
        <w:shd w:val="clear" w:color="auto" w:fill="FFFFDD"/>
        <w:spacing w:before="0" w:beforeAutospacing="0" w:after="0" w:afterAutospacing="0"/>
        <w:ind w:firstLine="300"/>
        <w:jc w:val="both"/>
        <w:rPr>
          <w:color w:val="000000"/>
          <w:sz w:val="28"/>
          <w:szCs w:val="28"/>
        </w:rPr>
      </w:pPr>
    </w:p>
    <w:tbl>
      <w:tblPr>
        <w:tblW w:w="0" w:type="auto"/>
        <w:shd w:val="clear" w:color="auto" w:fill="FFFFDD"/>
        <w:tblCellMar>
          <w:left w:w="0" w:type="dxa"/>
          <w:right w:w="0" w:type="dxa"/>
        </w:tblCellMar>
        <w:tblLook w:val="0000"/>
      </w:tblPr>
      <w:tblGrid>
        <w:gridCol w:w="2923"/>
        <w:gridCol w:w="7935"/>
      </w:tblGrid>
      <w:tr w:rsidR="006F2948" w:rsidRPr="000E325F">
        <w:tc>
          <w:tcPr>
            <w:tcW w:w="0" w:type="auto"/>
            <w:tcBorders>
              <w:top w:val="single" w:sz="6" w:space="0" w:color="000000"/>
              <w:left w:val="single" w:sz="6" w:space="0" w:color="000000"/>
              <w:bottom w:val="single" w:sz="6" w:space="0" w:color="000000"/>
              <w:right w:val="nil"/>
            </w:tcBorders>
            <w:shd w:val="clear" w:color="auto" w:fill="FFFFDD"/>
            <w:tcMar>
              <w:top w:w="43" w:type="dxa"/>
              <w:left w:w="43" w:type="dxa"/>
              <w:bottom w:w="43" w:type="dxa"/>
              <w:right w:w="0" w:type="dxa"/>
            </w:tcMar>
          </w:tcPr>
          <w:p w:rsidR="006F2948" w:rsidRPr="000E325F" w:rsidRDefault="006F2948" w:rsidP="008E23E2">
            <w:pPr>
              <w:pStyle w:val="a6"/>
              <w:spacing w:before="0" w:beforeAutospacing="0" w:after="0" w:afterAutospacing="0"/>
              <w:jc w:val="both"/>
              <w:rPr>
                <w:sz w:val="28"/>
                <w:szCs w:val="28"/>
              </w:rPr>
            </w:pPr>
            <w:r w:rsidRPr="000E325F">
              <w:rPr>
                <w:b/>
                <w:bCs/>
                <w:sz w:val="28"/>
                <w:szCs w:val="28"/>
              </w:rPr>
              <w:t>Законодательство</w:t>
            </w:r>
          </w:p>
        </w:tc>
        <w:tc>
          <w:tcPr>
            <w:tcW w:w="0" w:type="auto"/>
            <w:tcBorders>
              <w:top w:val="single" w:sz="6" w:space="0" w:color="000000"/>
              <w:left w:val="single" w:sz="6" w:space="0" w:color="000000"/>
              <w:bottom w:val="single" w:sz="6" w:space="0" w:color="000000"/>
              <w:right w:val="single" w:sz="6" w:space="0" w:color="000000"/>
            </w:tcBorders>
            <w:shd w:val="clear" w:color="auto" w:fill="FFFFDD"/>
            <w:tcMar>
              <w:top w:w="43" w:type="dxa"/>
              <w:left w:w="43" w:type="dxa"/>
              <w:bottom w:w="43" w:type="dxa"/>
              <w:right w:w="43" w:type="dxa"/>
            </w:tcMar>
          </w:tcPr>
          <w:p w:rsidR="006F2948" w:rsidRPr="000E325F" w:rsidRDefault="006F2948" w:rsidP="008E23E2">
            <w:pPr>
              <w:jc w:val="both"/>
            </w:pPr>
            <w:r w:rsidRPr="000E325F">
              <w:t>Нормативные и иные официальные акты федеральных и региональных органов государственной власти.</w:t>
            </w:r>
          </w:p>
        </w:tc>
      </w:tr>
      <w:tr w:rsidR="006F2948" w:rsidRPr="000E325F">
        <w:tc>
          <w:tcPr>
            <w:tcW w:w="0" w:type="auto"/>
            <w:tcBorders>
              <w:top w:val="single" w:sz="6" w:space="0" w:color="000000"/>
              <w:left w:val="single" w:sz="6" w:space="0" w:color="000000"/>
              <w:bottom w:val="single" w:sz="6" w:space="0" w:color="000000"/>
              <w:right w:val="nil"/>
            </w:tcBorders>
            <w:shd w:val="clear" w:color="auto" w:fill="FFFFDD"/>
            <w:tcMar>
              <w:top w:w="43" w:type="dxa"/>
              <w:left w:w="43" w:type="dxa"/>
              <w:bottom w:w="43" w:type="dxa"/>
              <w:right w:w="0" w:type="dxa"/>
            </w:tcMar>
          </w:tcPr>
          <w:p w:rsidR="006F2948" w:rsidRPr="000E325F" w:rsidRDefault="006F2948" w:rsidP="008E23E2">
            <w:pPr>
              <w:pStyle w:val="a6"/>
              <w:spacing w:before="0" w:beforeAutospacing="0" w:after="0" w:afterAutospacing="0"/>
              <w:jc w:val="both"/>
              <w:rPr>
                <w:sz w:val="28"/>
                <w:szCs w:val="28"/>
              </w:rPr>
            </w:pPr>
            <w:r w:rsidRPr="000E325F">
              <w:rPr>
                <w:b/>
                <w:bCs/>
                <w:sz w:val="28"/>
                <w:szCs w:val="28"/>
              </w:rPr>
              <w:t>Судебная практика</w:t>
            </w:r>
          </w:p>
        </w:tc>
        <w:tc>
          <w:tcPr>
            <w:tcW w:w="0" w:type="auto"/>
            <w:tcBorders>
              <w:top w:val="single" w:sz="6" w:space="0" w:color="000000"/>
              <w:left w:val="single" w:sz="6" w:space="0" w:color="000000"/>
              <w:bottom w:val="single" w:sz="6" w:space="0" w:color="000000"/>
              <w:right w:val="single" w:sz="6" w:space="0" w:color="000000"/>
            </w:tcBorders>
            <w:shd w:val="clear" w:color="auto" w:fill="FFFFDD"/>
            <w:tcMar>
              <w:top w:w="43" w:type="dxa"/>
              <w:left w:w="43" w:type="dxa"/>
              <w:bottom w:w="43" w:type="dxa"/>
              <w:right w:w="43" w:type="dxa"/>
            </w:tcMar>
          </w:tcPr>
          <w:p w:rsidR="006F2948" w:rsidRPr="000E325F" w:rsidRDefault="006F2948" w:rsidP="008E23E2">
            <w:pPr>
              <w:jc w:val="both"/>
            </w:pPr>
            <w:r w:rsidRPr="000E325F">
              <w:t>Судебные акты. Решения высших судов, Апелляционные суды.</w:t>
            </w:r>
          </w:p>
        </w:tc>
      </w:tr>
      <w:tr w:rsidR="006F2948" w:rsidRPr="000E325F">
        <w:tc>
          <w:tcPr>
            <w:tcW w:w="0" w:type="auto"/>
            <w:tcBorders>
              <w:top w:val="single" w:sz="6" w:space="0" w:color="000000"/>
              <w:left w:val="single" w:sz="6" w:space="0" w:color="000000"/>
              <w:bottom w:val="single" w:sz="6" w:space="0" w:color="000000"/>
              <w:right w:val="nil"/>
            </w:tcBorders>
            <w:shd w:val="clear" w:color="auto" w:fill="FFFFDD"/>
            <w:tcMar>
              <w:top w:w="43" w:type="dxa"/>
              <w:left w:w="43" w:type="dxa"/>
              <w:bottom w:w="43" w:type="dxa"/>
              <w:right w:w="0" w:type="dxa"/>
            </w:tcMar>
          </w:tcPr>
          <w:p w:rsidR="006F2948" w:rsidRPr="000E325F" w:rsidRDefault="006F2948" w:rsidP="008E23E2">
            <w:pPr>
              <w:pStyle w:val="a6"/>
              <w:spacing w:before="0" w:beforeAutospacing="0" w:after="0" w:afterAutospacing="0"/>
              <w:jc w:val="both"/>
              <w:rPr>
                <w:sz w:val="28"/>
                <w:szCs w:val="28"/>
              </w:rPr>
            </w:pPr>
            <w:r w:rsidRPr="000E325F">
              <w:rPr>
                <w:b/>
                <w:bCs/>
                <w:sz w:val="28"/>
                <w:szCs w:val="28"/>
              </w:rPr>
              <w:t>Финансовые и кадровые консультации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DD"/>
            <w:tcMar>
              <w:top w:w="43" w:type="dxa"/>
              <w:left w:w="43" w:type="dxa"/>
              <w:bottom w:w="43" w:type="dxa"/>
              <w:right w:w="43" w:type="dxa"/>
            </w:tcMar>
          </w:tcPr>
          <w:p w:rsidR="006F2948" w:rsidRPr="000E325F" w:rsidRDefault="006F2948" w:rsidP="008E23E2">
            <w:pPr>
              <w:jc w:val="both"/>
            </w:pPr>
            <w:r w:rsidRPr="000E325F">
              <w:t xml:space="preserve">Консультационные материалы по бухгалтерскому учету, налогообложению, банковской, инвестиционной, внешнеэкономической деятельности, вопросам валютного регулирования. Путеводитель по кадровым вопросам. Схемы </w:t>
            </w:r>
            <w:r w:rsidRPr="000E325F">
              <w:lastRenderedPageBreak/>
              <w:t>отражения в бухучете финансово-хозяйственных операций (проводки), а также материалы бухгалтерских печатных изданий.</w:t>
            </w:r>
          </w:p>
        </w:tc>
      </w:tr>
      <w:tr w:rsidR="006F2948" w:rsidRPr="000E325F">
        <w:tc>
          <w:tcPr>
            <w:tcW w:w="0" w:type="auto"/>
            <w:tcBorders>
              <w:top w:val="single" w:sz="6" w:space="0" w:color="000000"/>
              <w:left w:val="single" w:sz="6" w:space="0" w:color="000000"/>
              <w:bottom w:val="single" w:sz="6" w:space="0" w:color="000000"/>
              <w:right w:val="nil"/>
            </w:tcBorders>
            <w:shd w:val="clear" w:color="auto" w:fill="FFFFDD"/>
            <w:tcMar>
              <w:top w:w="43" w:type="dxa"/>
              <w:left w:w="43" w:type="dxa"/>
              <w:bottom w:w="43" w:type="dxa"/>
              <w:right w:w="0" w:type="dxa"/>
            </w:tcMar>
          </w:tcPr>
          <w:p w:rsidR="006F2948" w:rsidRPr="000E325F" w:rsidRDefault="006F2948" w:rsidP="008E23E2">
            <w:pPr>
              <w:pStyle w:val="a6"/>
              <w:spacing w:before="0" w:beforeAutospacing="0" w:after="0" w:afterAutospacing="0"/>
              <w:jc w:val="both"/>
              <w:rPr>
                <w:sz w:val="28"/>
                <w:szCs w:val="28"/>
              </w:rPr>
            </w:pPr>
            <w:r w:rsidRPr="000E325F">
              <w:rPr>
                <w:b/>
                <w:bCs/>
                <w:sz w:val="28"/>
                <w:szCs w:val="28"/>
              </w:rPr>
              <w:lastRenderedPageBreak/>
              <w:t>Консультации для бюджетных организаций</w:t>
            </w:r>
          </w:p>
        </w:tc>
        <w:tc>
          <w:tcPr>
            <w:tcW w:w="0" w:type="auto"/>
            <w:tcBorders>
              <w:top w:val="single" w:sz="6" w:space="0" w:color="000000"/>
              <w:left w:val="single" w:sz="6" w:space="0" w:color="000000"/>
              <w:bottom w:val="single" w:sz="6" w:space="0" w:color="000000"/>
              <w:right w:val="single" w:sz="6" w:space="0" w:color="000000"/>
            </w:tcBorders>
            <w:shd w:val="clear" w:color="auto" w:fill="FFFFDD"/>
            <w:tcMar>
              <w:top w:w="43" w:type="dxa"/>
              <w:left w:w="43" w:type="dxa"/>
              <w:bottom w:w="43" w:type="dxa"/>
              <w:right w:w="43" w:type="dxa"/>
            </w:tcMar>
          </w:tcPr>
          <w:p w:rsidR="006F2948" w:rsidRPr="000E325F" w:rsidRDefault="006F2948" w:rsidP="008E23E2">
            <w:pPr>
              <w:pStyle w:val="a6"/>
              <w:spacing w:before="0" w:beforeAutospacing="0" w:after="0" w:afterAutospacing="0"/>
              <w:jc w:val="both"/>
              <w:rPr>
                <w:sz w:val="28"/>
                <w:szCs w:val="28"/>
              </w:rPr>
            </w:pPr>
            <w:r w:rsidRPr="000E325F">
              <w:rPr>
                <w:sz w:val="28"/>
                <w:szCs w:val="28"/>
              </w:rPr>
              <w:t>"Путеводитель по бюджетному учету и налогам";</w:t>
            </w:r>
          </w:p>
          <w:p w:rsidR="006F2948" w:rsidRPr="000E325F" w:rsidRDefault="006F2948" w:rsidP="008E23E2">
            <w:pPr>
              <w:pStyle w:val="a6"/>
              <w:spacing w:before="0" w:beforeAutospacing="0" w:after="0" w:afterAutospacing="0"/>
              <w:jc w:val="both"/>
              <w:rPr>
                <w:sz w:val="28"/>
                <w:szCs w:val="28"/>
              </w:rPr>
            </w:pPr>
            <w:r w:rsidRPr="000E325F">
              <w:rPr>
                <w:sz w:val="28"/>
                <w:szCs w:val="28"/>
              </w:rPr>
              <w:t>"Вопросы-ответы" (бюджетные организации);</w:t>
            </w:r>
          </w:p>
          <w:p w:rsidR="006F2948" w:rsidRPr="000E325F" w:rsidRDefault="006F2948" w:rsidP="008E23E2">
            <w:pPr>
              <w:pStyle w:val="a6"/>
              <w:spacing w:before="0" w:beforeAutospacing="0" w:after="0" w:afterAutospacing="0"/>
              <w:jc w:val="both"/>
              <w:rPr>
                <w:sz w:val="28"/>
                <w:szCs w:val="28"/>
              </w:rPr>
            </w:pPr>
            <w:r w:rsidRPr="000E325F">
              <w:rPr>
                <w:sz w:val="28"/>
                <w:szCs w:val="28"/>
              </w:rPr>
              <w:t>"Корреспонденция счетов" (бюджетные организации);</w:t>
            </w:r>
          </w:p>
          <w:p w:rsidR="006F2948" w:rsidRPr="000E325F" w:rsidRDefault="006F2948" w:rsidP="008E23E2">
            <w:pPr>
              <w:jc w:val="both"/>
            </w:pPr>
            <w:r w:rsidRPr="000E325F">
              <w:t>"Пресса и книги (бюджетные организации)".</w:t>
            </w:r>
          </w:p>
        </w:tc>
      </w:tr>
      <w:tr w:rsidR="006F2948" w:rsidRPr="000E325F">
        <w:tc>
          <w:tcPr>
            <w:tcW w:w="0" w:type="auto"/>
            <w:tcBorders>
              <w:top w:val="single" w:sz="6" w:space="0" w:color="000000"/>
              <w:left w:val="single" w:sz="6" w:space="0" w:color="000000"/>
              <w:bottom w:val="single" w:sz="6" w:space="0" w:color="000000"/>
              <w:right w:val="nil"/>
            </w:tcBorders>
            <w:shd w:val="clear" w:color="auto" w:fill="FFFFDD"/>
            <w:tcMar>
              <w:top w:w="43" w:type="dxa"/>
              <w:left w:w="43" w:type="dxa"/>
              <w:bottom w:w="43" w:type="dxa"/>
              <w:right w:w="0" w:type="dxa"/>
            </w:tcMar>
          </w:tcPr>
          <w:p w:rsidR="006F2948" w:rsidRPr="000E325F" w:rsidRDefault="006F2948" w:rsidP="008E23E2">
            <w:pPr>
              <w:pStyle w:val="a6"/>
              <w:spacing w:before="0" w:beforeAutospacing="0" w:after="0" w:afterAutospacing="0"/>
              <w:jc w:val="both"/>
              <w:rPr>
                <w:sz w:val="28"/>
                <w:szCs w:val="28"/>
              </w:rPr>
            </w:pPr>
            <w:r w:rsidRPr="000E325F">
              <w:rPr>
                <w:b/>
                <w:bCs/>
                <w:sz w:val="28"/>
                <w:szCs w:val="28"/>
              </w:rPr>
              <w:t>Комментарии законодательства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DD"/>
            <w:tcMar>
              <w:top w:w="43" w:type="dxa"/>
              <w:left w:w="43" w:type="dxa"/>
              <w:bottom w:w="43" w:type="dxa"/>
              <w:right w:w="43" w:type="dxa"/>
            </w:tcMar>
          </w:tcPr>
          <w:p w:rsidR="006F2948" w:rsidRPr="000E325F" w:rsidRDefault="006F2948" w:rsidP="008E23E2">
            <w:pPr>
              <w:jc w:val="both"/>
            </w:pPr>
            <w:r w:rsidRPr="000E325F">
              <w:t>Комментарии к нормативным актам федерального законодательства. Путеводитель по судебной практике (ГК РФ); Путеводитель по корпоративным спорам, Юридическая пресса.</w:t>
            </w:r>
          </w:p>
        </w:tc>
      </w:tr>
      <w:tr w:rsidR="006F2948" w:rsidRPr="000E325F">
        <w:tc>
          <w:tcPr>
            <w:tcW w:w="0" w:type="auto"/>
            <w:tcBorders>
              <w:top w:val="single" w:sz="6" w:space="0" w:color="000000"/>
              <w:left w:val="single" w:sz="6" w:space="0" w:color="000000"/>
              <w:bottom w:val="single" w:sz="6" w:space="0" w:color="000000"/>
              <w:right w:val="nil"/>
            </w:tcBorders>
            <w:shd w:val="clear" w:color="auto" w:fill="FFFFDD"/>
            <w:tcMar>
              <w:top w:w="43" w:type="dxa"/>
              <w:left w:w="43" w:type="dxa"/>
              <w:bottom w:w="43" w:type="dxa"/>
              <w:right w:w="0" w:type="dxa"/>
            </w:tcMar>
          </w:tcPr>
          <w:p w:rsidR="006F2948" w:rsidRPr="000E325F" w:rsidRDefault="006F2948" w:rsidP="008E23E2">
            <w:pPr>
              <w:pStyle w:val="a6"/>
              <w:spacing w:before="0" w:beforeAutospacing="0" w:after="0" w:afterAutospacing="0"/>
              <w:jc w:val="both"/>
              <w:rPr>
                <w:sz w:val="28"/>
                <w:szCs w:val="28"/>
              </w:rPr>
            </w:pPr>
            <w:r w:rsidRPr="000E325F">
              <w:rPr>
                <w:b/>
                <w:bCs/>
                <w:sz w:val="28"/>
                <w:szCs w:val="28"/>
              </w:rPr>
              <w:t>Формы документов</w:t>
            </w:r>
          </w:p>
        </w:tc>
        <w:tc>
          <w:tcPr>
            <w:tcW w:w="0" w:type="auto"/>
            <w:tcBorders>
              <w:top w:val="single" w:sz="6" w:space="0" w:color="000000"/>
              <w:left w:val="single" w:sz="6" w:space="0" w:color="000000"/>
              <w:bottom w:val="single" w:sz="6" w:space="0" w:color="000000"/>
              <w:right w:val="single" w:sz="6" w:space="0" w:color="000000"/>
            </w:tcBorders>
            <w:shd w:val="clear" w:color="auto" w:fill="FFFFDD"/>
            <w:tcMar>
              <w:top w:w="43" w:type="dxa"/>
              <w:left w:w="43" w:type="dxa"/>
              <w:bottom w:w="43" w:type="dxa"/>
              <w:right w:w="43" w:type="dxa"/>
            </w:tcMar>
          </w:tcPr>
          <w:p w:rsidR="006F2948" w:rsidRPr="000E325F" w:rsidRDefault="006F2948" w:rsidP="008E23E2">
            <w:pPr>
              <w:jc w:val="both"/>
            </w:pPr>
            <w:r w:rsidRPr="000E325F">
              <w:t>Типовые формы, бланки, образцы деловой документации.</w:t>
            </w:r>
          </w:p>
        </w:tc>
      </w:tr>
      <w:tr w:rsidR="006F2948" w:rsidRPr="000E325F">
        <w:tc>
          <w:tcPr>
            <w:tcW w:w="0" w:type="auto"/>
            <w:tcBorders>
              <w:top w:val="single" w:sz="6" w:space="0" w:color="000000"/>
              <w:left w:val="single" w:sz="6" w:space="0" w:color="000000"/>
              <w:bottom w:val="single" w:sz="6" w:space="0" w:color="000000"/>
              <w:right w:val="nil"/>
            </w:tcBorders>
            <w:shd w:val="clear" w:color="auto" w:fill="FFFFDD"/>
            <w:tcMar>
              <w:top w:w="43" w:type="dxa"/>
              <w:left w:w="43" w:type="dxa"/>
              <w:bottom w:w="43" w:type="dxa"/>
              <w:right w:w="0" w:type="dxa"/>
            </w:tcMar>
          </w:tcPr>
          <w:p w:rsidR="006F2948" w:rsidRPr="000E325F" w:rsidRDefault="006F2948" w:rsidP="008E23E2">
            <w:pPr>
              <w:pStyle w:val="a6"/>
              <w:spacing w:before="0" w:beforeAutospacing="0" w:after="0" w:afterAutospacing="0"/>
              <w:jc w:val="both"/>
              <w:rPr>
                <w:sz w:val="28"/>
                <w:szCs w:val="28"/>
              </w:rPr>
            </w:pPr>
            <w:r w:rsidRPr="000E325F">
              <w:rPr>
                <w:b/>
                <w:bCs/>
                <w:sz w:val="28"/>
                <w:szCs w:val="28"/>
              </w:rPr>
              <w:t>Законопроекты</w:t>
            </w:r>
          </w:p>
        </w:tc>
        <w:tc>
          <w:tcPr>
            <w:tcW w:w="0" w:type="auto"/>
            <w:tcBorders>
              <w:top w:val="single" w:sz="6" w:space="0" w:color="000000"/>
              <w:left w:val="single" w:sz="6" w:space="0" w:color="000000"/>
              <w:bottom w:val="single" w:sz="6" w:space="0" w:color="000000"/>
              <w:right w:val="single" w:sz="6" w:space="0" w:color="000000"/>
            </w:tcBorders>
            <w:shd w:val="clear" w:color="auto" w:fill="FFFFDD"/>
            <w:tcMar>
              <w:top w:w="43" w:type="dxa"/>
              <w:left w:w="43" w:type="dxa"/>
              <w:bottom w:w="43" w:type="dxa"/>
              <w:right w:w="43" w:type="dxa"/>
            </w:tcMar>
          </w:tcPr>
          <w:p w:rsidR="006F2948" w:rsidRPr="000E325F" w:rsidRDefault="006F2948" w:rsidP="008E23E2">
            <w:pPr>
              <w:jc w:val="both"/>
            </w:pPr>
            <w:r w:rsidRPr="000E325F">
              <w:t>Проекты федеральных законов, находящиеся на рассмотрении в Федеральном Собрании РФ.</w:t>
            </w:r>
          </w:p>
        </w:tc>
      </w:tr>
      <w:tr w:rsidR="006F2948" w:rsidRPr="000E325F">
        <w:tc>
          <w:tcPr>
            <w:tcW w:w="0" w:type="auto"/>
            <w:tcBorders>
              <w:top w:val="single" w:sz="6" w:space="0" w:color="000000"/>
              <w:left w:val="single" w:sz="6" w:space="0" w:color="000000"/>
              <w:bottom w:val="single" w:sz="6" w:space="0" w:color="000000"/>
              <w:right w:val="nil"/>
            </w:tcBorders>
            <w:shd w:val="clear" w:color="auto" w:fill="FFFFDD"/>
            <w:tcMar>
              <w:top w:w="43" w:type="dxa"/>
              <w:left w:w="43" w:type="dxa"/>
              <w:bottom w:w="43" w:type="dxa"/>
              <w:right w:w="0" w:type="dxa"/>
            </w:tcMar>
          </w:tcPr>
          <w:p w:rsidR="006F2948" w:rsidRPr="000E325F" w:rsidRDefault="006F2948" w:rsidP="008E23E2">
            <w:pPr>
              <w:pStyle w:val="a6"/>
              <w:spacing w:before="0" w:beforeAutospacing="0" w:after="0" w:afterAutospacing="0"/>
              <w:jc w:val="both"/>
              <w:rPr>
                <w:sz w:val="28"/>
                <w:szCs w:val="28"/>
              </w:rPr>
            </w:pPr>
            <w:r w:rsidRPr="000E325F">
              <w:rPr>
                <w:b/>
                <w:bCs/>
                <w:sz w:val="28"/>
                <w:szCs w:val="28"/>
              </w:rPr>
              <w:t>Международные правовые акты</w:t>
            </w:r>
          </w:p>
        </w:tc>
        <w:tc>
          <w:tcPr>
            <w:tcW w:w="0" w:type="auto"/>
            <w:tcBorders>
              <w:top w:val="single" w:sz="6" w:space="0" w:color="000000"/>
              <w:left w:val="single" w:sz="6" w:space="0" w:color="000000"/>
              <w:bottom w:val="single" w:sz="6" w:space="0" w:color="000000"/>
              <w:right w:val="single" w:sz="6" w:space="0" w:color="000000"/>
            </w:tcBorders>
            <w:shd w:val="clear" w:color="auto" w:fill="FFFFDD"/>
            <w:tcMar>
              <w:top w:w="43" w:type="dxa"/>
              <w:left w:w="43" w:type="dxa"/>
              <w:bottom w:w="43" w:type="dxa"/>
              <w:right w:w="43" w:type="dxa"/>
            </w:tcMar>
          </w:tcPr>
          <w:p w:rsidR="006F2948" w:rsidRPr="000E325F" w:rsidRDefault="006F2948" w:rsidP="008E23E2">
            <w:pPr>
              <w:jc w:val="both"/>
            </w:pPr>
            <w:r w:rsidRPr="000E325F">
              <w:t>Многосторонние и двусторонние международные договоры Российской Федерации, документы международных организаций, документы о ратификации.</w:t>
            </w:r>
          </w:p>
        </w:tc>
      </w:tr>
      <w:tr w:rsidR="006F2948" w:rsidRPr="000E325F">
        <w:tc>
          <w:tcPr>
            <w:tcW w:w="0" w:type="auto"/>
            <w:tcBorders>
              <w:top w:val="single" w:sz="6" w:space="0" w:color="000000"/>
              <w:left w:val="single" w:sz="6" w:space="0" w:color="000000"/>
              <w:bottom w:val="single" w:sz="6" w:space="0" w:color="000000"/>
              <w:right w:val="nil"/>
            </w:tcBorders>
            <w:shd w:val="clear" w:color="auto" w:fill="FFFFDD"/>
            <w:tcMar>
              <w:top w:w="43" w:type="dxa"/>
              <w:left w:w="43" w:type="dxa"/>
              <w:bottom w:w="43" w:type="dxa"/>
              <w:right w:w="0" w:type="dxa"/>
            </w:tcMar>
          </w:tcPr>
          <w:p w:rsidR="006F2948" w:rsidRPr="000E325F" w:rsidRDefault="006F2948" w:rsidP="008E23E2">
            <w:pPr>
              <w:pStyle w:val="a6"/>
              <w:spacing w:before="0" w:beforeAutospacing="0" w:after="0" w:afterAutospacing="0"/>
              <w:jc w:val="both"/>
              <w:rPr>
                <w:sz w:val="28"/>
                <w:szCs w:val="28"/>
              </w:rPr>
            </w:pPr>
            <w:r w:rsidRPr="000E325F">
              <w:rPr>
                <w:b/>
                <w:bCs/>
                <w:sz w:val="28"/>
                <w:szCs w:val="28"/>
              </w:rPr>
              <w:t>Правовые акты по здравоохранению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DD"/>
            <w:tcMar>
              <w:top w:w="43" w:type="dxa"/>
              <w:left w:w="43" w:type="dxa"/>
              <w:bottom w:w="43" w:type="dxa"/>
              <w:right w:w="43" w:type="dxa"/>
            </w:tcMar>
          </w:tcPr>
          <w:p w:rsidR="006F2948" w:rsidRPr="000E325F" w:rsidRDefault="006F2948" w:rsidP="008E23E2">
            <w:pPr>
              <w:jc w:val="both"/>
            </w:pPr>
            <w:r w:rsidRPr="000E325F">
              <w:t>Нормативные документы по медицине и фармацевтике, консультации по медицинской и фармацевтической деятельности.</w:t>
            </w:r>
          </w:p>
        </w:tc>
      </w:tr>
      <w:tr w:rsidR="006F2948" w:rsidRPr="000E325F">
        <w:tc>
          <w:tcPr>
            <w:tcW w:w="0" w:type="auto"/>
            <w:tcBorders>
              <w:top w:val="single" w:sz="6" w:space="0" w:color="000000"/>
              <w:left w:val="single" w:sz="6" w:space="0" w:color="000000"/>
              <w:bottom w:val="single" w:sz="6" w:space="0" w:color="000000"/>
              <w:right w:val="nil"/>
            </w:tcBorders>
            <w:shd w:val="clear" w:color="auto" w:fill="FFFFDD"/>
            <w:tcMar>
              <w:top w:w="43" w:type="dxa"/>
              <w:left w:w="43" w:type="dxa"/>
              <w:bottom w:w="43" w:type="dxa"/>
              <w:right w:w="0" w:type="dxa"/>
            </w:tcMar>
          </w:tcPr>
          <w:p w:rsidR="006F2948" w:rsidRPr="000E325F" w:rsidRDefault="006F2948" w:rsidP="008E23E2">
            <w:pPr>
              <w:pStyle w:val="a6"/>
              <w:spacing w:before="0" w:beforeAutospacing="0" w:after="0" w:afterAutospacing="0"/>
              <w:jc w:val="both"/>
              <w:rPr>
                <w:sz w:val="28"/>
                <w:szCs w:val="28"/>
              </w:rPr>
            </w:pPr>
            <w:r w:rsidRPr="000E325F">
              <w:rPr>
                <w:b/>
                <w:bCs/>
                <w:sz w:val="28"/>
                <w:szCs w:val="28"/>
              </w:rPr>
              <w:t>Технические нормы и правила</w:t>
            </w:r>
          </w:p>
        </w:tc>
        <w:tc>
          <w:tcPr>
            <w:tcW w:w="0" w:type="auto"/>
            <w:tcBorders>
              <w:top w:val="single" w:sz="6" w:space="0" w:color="000000"/>
              <w:left w:val="single" w:sz="6" w:space="0" w:color="000000"/>
              <w:bottom w:val="single" w:sz="6" w:space="0" w:color="000000"/>
              <w:right w:val="single" w:sz="6" w:space="0" w:color="000000"/>
            </w:tcBorders>
            <w:shd w:val="clear" w:color="auto" w:fill="FFFFDD"/>
            <w:tcMar>
              <w:top w:w="43" w:type="dxa"/>
              <w:left w:w="43" w:type="dxa"/>
              <w:bottom w:w="43" w:type="dxa"/>
              <w:right w:w="43" w:type="dxa"/>
            </w:tcMar>
          </w:tcPr>
          <w:p w:rsidR="006F2948" w:rsidRPr="000E325F" w:rsidRDefault="006F2948" w:rsidP="008E23E2">
            <w:pPr>
              <w:jc w:val="both"/>
            </w:pPr>
            <w:r w:rsidRPr="000E325F">
              <w:t>Строительство</w:t>
            </w:r>
          </w:p>
        </w:tc>
      </w:tr>
    </w:tbl>
    <w:p w:rsidR="006F2948" w:rsidRDefault="006F2948" w:rsidP="008E23E2">
      <w:pPr>
        <w:jc w:val="both"/>
        <w:rPr>
          <w:sz w:val="24"/>
          <w:szCs w:val="24"/>
        </w:rPr>
      </w:pPr>
    </w:p>
    <w:p w:rsidR="006F2948" w:rsidRPr="000E325F" w:rsidRDefault="006F2948" w:rsidP="008E23E2">
      <w:pPr>
        <w:pStyle w:val="a6"/>
        <w:shd w:val="clear" w:color="auto" w:fill="FFFFDD"/>
        <w:spacing w:before="0" w:beforeAutospacing="0" w:after="0" w:afterAutospacing="0"/>
        <w:ind w:firstLine="300"/>
        <w:jc w:val="both"/>
        <w:rPr>
          <w:color w:val="000000"/>
          <w:sz w:val="28"/>
          <w:szCs w:val="28"/>
        </w:rPr>
      </w:pPr>
      <w:r>
        <w:rPr>
          <w:color w:val="000000"/>
          <w:sz w:val="28"/>
          <w:szCs w:val="28"/>
        </w:rPr>
        <w:tab/>
      </w:r>
      <w:r w:rsidRPr="000E325F">
        <w:rPr>
          <w:color w:val="000000"/>
          <w:sz w:val="28"/>
          <w:szCs w:val="28"/>
        </w:rPr>
        <w:t>Каждый раздел</w:t>
      </w:r>
      <w:r w:rsidRPr="000E325F">
        <w:rPr>
          <w:sz w:val="28"/>
          <w:szCs w:val="28"/>
        </w:rPr>
        <w:t xml:space="preserve"> Единого информационного массива</w:t>
      </w:r>
      <w:r w:rsidRPr="000E325F">
        <w:rPr>
          <w:color w:val="000000"/>
          <w:sz w:val="28"/>
          <w:szCs w:val="28"/>
        </w:rPr>
        <w:t>, в свою очередь, состоит из</w:t>
      </w:r>
      <w:r w:rsidRPr="000E325F">
        <w:rPr>
          <w:rStyle w:val="apple-converted-space"/>
          <w:color w:val="000000"/>
          <w:sz w:val="28"/>
          <w:szCs w:val="28"/>
        </w:rPr>
        <w:t> </w:t>
      </w:r>
      <w:r w:rsidRPr="000E325F">
        <w:rPr>
          <w:bCs/>
          <w:color w:val="000000"/>
          <w:sz w:val="28"/>
          <w:szCs w:val="28"/>
        </w:rPr>
        <w:t>Информационных банков</w:t>
      </w:r>
      <w:r w:rsidRPr="000E325F">
        <w:rPr>
          <w:color w:val="000000"/>
          <w:sz w:val="28"/>
          <w:szCs w:val="28"/>
        </w:rPr>
        <w:t>. Информационные банки различаются полнотой информации и характером содержащихся в них документов. Это дает возможность при установке «Консультант Плюс» гибко подходить к выбору объема информации, заказывая необходимые информационные банки.</w:t>
      </w:r>
    </w:p>
    <w:p w:rsidR="006F2948" w:rsidRPr="000E325F" w:rsidRDefault="006F2948" w:rsidP="008E23E2">
      <w:pPr>
        <w:pStyle w:val="a6"/>
        <w:shd w:val="clear" w:color="auto" w:fill="FFFFDD"/>
        <w:spacing w:before="0" w:beforeAutospacing="0" w:after="0" w:afterAutospacing="0"/>
        <w:ind w:firstLine="300"/>
        <w:jc w:val="both"/>
        <w:rPr>
          <w:color w:val="000000"/>
          <w:sz w:val="28"/>
          <w:szCs w:val="28"/>
        </w:rPr>
      </w:pPr>
      <w:r>
        <w:rPr>
          <w:color w:val="000000"/>
          <w:sz w:val="28"/>
          <w:szCs w:val="28"/>
        </w:rPr>
        <w:tab/>
      </w:r>
      <w:r w:rsidRPr="000E325F">
        <w:rPr>
          <w:color w:val="000000"/>
          <w:sz w:val="28"/>
          <w:szCs w:val="28"/>
        </w:rPr>
        <w:t>После запуска программы появляется диалоговое окно «</w:t>
      </w:r>
      <w:proofErr w:type="spellStart"/>
      <w:r w:rsidRPr="000E325F">
        <w:rPr>
          <w:color w:val="000000"/>
          <w:sz w:val="28"/>
          <w:szCs w:val="28"/>
        </w:rPr>
        <w:t>КонсультантПлюс</w:t>
      </w:r>
      <w:proofErr w:type="spellEnd"/>
      <w:r w:rsidRPr="000E325F">
        <w:rPr>
          <w:color w:val="000000"/>
          <w:sz w:val="28"/>
          <w:szCs w:val="28"/>
        </w:rPr>
        <w:t>», где необходимо сделать выбор средства поиска информации:</w:t>
      </w:r>
    </w:p>
    <w:p w:rsidR="006F2948" w:rsidRPr="000E325F" w:rsidRDefault="006F2948" w:rsidP="008E23E2">
      <w:pPr>
        <w:pStyle w:val="a6"/>
        <w:shd w:val="clear" w:color="auto" w:fill="FFFFDD"/>
        <w:spacing w:before="0" w:beforeAutospacing="0" w:after="0" w:afterAutospacing="0"/>
        <w:ind w:firstLine="300"/>
        <w:jc w:val="both"/>
        <w:rPr>
          <w:color w:val="000000"/>
          <w:sz w:val="28"/>
          <w:szCs w:val="28"/>
        </w:rPr>
      </w:pPr>
      <w:r w:rsidRPr="000E325F">
        <w:rPr>
          <w:color w:val="000000"/>
          <w:sz w:val="28"/>
          <w:szCs w:val="28"/>
        </w:rPr>
        <w:t>1) </w:t>
      </w:r>
      <w:r w:rsidRPr="000E325F">
        <w:rPr>
          <w:bCs/>
          <w:color w:val="000000"/>
          <w:sz w:val="28"/>
          <w:szCs w:val="28"/>
        </w:rPr>
        <w:t>Карточка поиска</w:t>
      </w:r>
      <w:r w:rsidRPr="000E325F">
        <w:rPr>
          <w:color w:val="000000"/>
          <w:sz w:val="28"/>
          <w:szCs w:val="28"/>
        </w:rPr>
        <w:t>, где можно осуществить поиск документов по реквизитам и контексту;</w:t>
      </w:r>
    </w:p>
    <w:p w:rsidR="006F2948" w:rsidRPr="000E325F" w:rsidRDefault="006F2948" w:rsidP="008E23E2">
      <w:pPr>
        <w:pStyle w:val="a6"/>
        <w:shd w:val="clear" w:color="auto" w:fill="FFFFDD"/>
        <w:spacing w:before="0" w:beforeAutospacing="0" w:after="0" w:afterAutospacing="0"/>
        <w:ind w:firstLine="300"/>
        <w:jc w:val="both"/>
        <w:rPr>
          <w:color w:val="000000"/>
          <w:sz w:val="28"/>
          <w:szCs w:val="28"/>
        </w:rPr>
      </w:pPr>
      <w:r w:rsidRPr="000E325F">
        <w:rPr>
          <w:color w:val="000000"/>
          <w:sz w:val="28"/>
          <w:szCs w:val="28"/>
        </w:rPr>
        <w:t>2) </w:t>
      </w:r>
      <w:r w:rsidRPr="000E325F">
        <w:rPr>
          <w:bCs/>
          <w:color w:val="000000"/>
          <w:sz w:val="28"/>
          <w:szCs w:val="28"/>
        </w:rPr>
        <w:t>Быстрый поиск</w:t>
      </w:r>
      <w:r w:rsidRPr="000E325F">
        <w:rPr>
          <w:color w:val="000000"/>
          <w:sz w:val="28"/>
          <w:szCs w:val="28"/>
        </w:rPr>
        <w:t xml:space="preserve">, который обеспечивает эффективный </w:t>
      </w:r>
      <w:proofErr w:type="gramStart"/>
      <w:r w:rsidRPr="000E325F">
        <w:rPr>
          <w:color w:val="000000"/>
          <w:sz w:val="28"/>
          <w:szCs w:val="28"/>
        </w:rPr>
        <w:t>поиск</w:t>
      </w:r>
      <w:proofErr w:type="gramEnd"/>
      <w:r w:rsidRPr="000E325F">
        <w:rPr>
          <w:color w:val="000000"/>
          <w:sz w:val="28"/>
          <w:szCs w:val="28"/>
        </w:rPr>
        <w:t xml:space="preserve"> как отдельных документов, так и подборок документов для решения конкретной проблемы;</w:t>
      </w:r>
    </w:p>
    <w:p w:rsidR="006F2948" w:rsidRPr="000E325F" w:rsidRDefault="006F2948" w:rsidP="008E23E2">
      <w:pPr>
        <w:pStyle w:val="a6"/>
        <w:shd w:val="clear" w:color="auto" w:fill="FFFFDD"/>
        <w:spacing w:before="0" w:beforeAutospacing="0" w:after="0" w:afterAutospacing="0"/>
        <w:ind w:firstLine="300"/>
        <w:jc w:val="both"/>
        <w:rPr>
          <w:color w:val="000000"/>
          <w:sz w:val="28"/>
          <w:szCs w:val="28"/>
        </w:rPr>
      </w:pPr>
      <w:r w:rsidRPr="000E325F">
        <w:rPr>
          <w:color w:val="000000"/>
          <w:sz w:val="28"/>
          <w:szCs w:val="28"/>
        </w:rPr>
        <w:t>3)</w:t>
      </w:r>
      <w:r w:rsidRPr="000E325F">
        <w:rPr>
          <w:rStyle w:val="apple-converted-space"/>
          <w:color w:val="000000"/>
          <w:sz w:val="28"/>
          <w:szCs w:val="28"/>
        </w:rPr>
        <w:t> </w:t>
      </w:r>
      <w:r w:rsidRPr="000E325F">
        <w:rPr>
          <w:bCs/>
          <w:color w:val="000000"/>
          <w:sz w:val="28"/>
          <w:szCs w:val="28"/>
        </w:rPr>
        <w:t>Правовой навигатор</w:t>
      </w:r>
      <w:r w:rsidRPr="000E325F">
        <w:rPr>
          <w:color w:val="000000"/>
          <w:sz w:val="28"/>
          <w:szCs w:val="28"/>
        </w:rPr>
        <w:t>, где можно осуществить поиск информации по необходимой тематике;</w:t>
      </w:r>
    </w:p>
    <w:p w:rsidR="006F2948" w:rsidRPr="000E325F" w:rsidRDefault="006F2948" w:rsidP="008E23E2">
      <w:pPr>
        <w:pStyle w:val="a6"/>
        <w:shd w:val="clear" w:color="auto" w:fill="FFFFDD"/>
        <w:spacing w:before="0" w:beforeAutospacing="0" w:after="0" w:afterAutospacing="0"/>
        <w:ind w:firstLine="300"/>
        <w:jc w:val="both"/>
        <w:rPr>
          <w:color w:val="000000"/>
          <w:sz w:val="28"/>
          <w:szCs w:val="28"/>
        </w:rPr>
      </w:pPr>
      <w:r w:rsidRPr="000E325F">
        <w:rPr>
          <w:color w:val="000000"/>
          <w:sz w:val="28"/>
          <w:szCs w:val="28"/>
        </w:rPr>
        <w:t>4)</w:t>
      </w:r>
      <w:r w:rsidRPr="000E325F">
        <w:rPr>
          <w:rStyle w:val="apple-converted-space"/>
          <w:color w:val="000000"/>
          <w:sz w:val="28"/>
          <w:szCs w:val="28"/>
        </w:rPr>
        <w:t> </w:t>
      </w:r>
      <w:r w:rsidRPr="000E325F">
        <w:rPr>
          <w:bCs/>
          <w:color w:val="000000"/>
          <w:sz w:val="28"/>
          <w:szCs w:val="28"/>
        </w:rPr>
        <w:t>Кодексы,</w:t>
      </w:r>
      <w:r w:rsidRPr="000E325F">
        <w:rPr>
          <w:rStyle w:val="apple-converted-space"/>
          <w:bCs/>
          <w:color w:val="000000"/>
          <w:sz w:val="28"/>
          <w:szCs w:val="28"/>
        </w:rPr>
        <w:t> </w:t>
      </w:r>
      <w:r w:rsidRPr="000E325F">
        <w:rPr>
          <w:color w:val="000000"/>
          <w:sz w:val="28"/>
          <w:szCs w:val="28"/>
        </w:rPr>
        <w:t>где размещены кодексы Российской Федерации;</w:t>
      </w:r>
    </w:p>
    <w:p w:rsidR="006F2948" w:rsidRPr="000E325F" w:rsidRDefault="006F2948" w:rsidP="008E23E2">
      <w:pPr>
        <w:pStyle w:val="a6"/>
        <w:shd w:val="clear" w:color="auto" w:fill="FFFFDD"/>
        <w:spacing w:before="0" w:beforeAutospacing="0" w:after="0" w:afterAutospacing="0"/>
        <w:ind w:firstLine="300"/>
        <w:jc w:val="both"/>
        <w:rPr>
          <w:color w:val="000000"/>
          <w:sz w:val="28"/>
          <w:szCs w:val="28"/>
        </w:rPr>
      </w:pPr>
      <w:r w:rsidRPr="000E325F">
        <w:rPr>
          <w:color w:val="000000"/>
          <w:sz w:val="28"/>
          <w:szCs w:val="28"/>
        </w:rPr>
        <w:t>5)</w:t>
      </w:r>
      <w:r w:rsidRPr="000E325F">
        <w:rPr>
          <w:rStyle w:val="apple-converted-space"/>
          <w:color w:val="000000"/>
          <w:sz w:val="28"/>
          <w:szCs w:val="28"/>
        </w:rPr>
        <w:t> </w:t>
      </w:r>
      <w:r w:rsidRPr="000E325F">
        <w:rPr>
          <w:bCs/>
          <w:color w:val="000000"/>
          <w:sz w:val="28"/>
          <w:szCs w:val="28"/>
        </w:rPr>
        <w:t>Путеводители</w:t>
      </w:r>
      <w:r w:rsidRPr="000E325F">
        <w:rPr>
          <w:rStyle w:val="apple-converted-space"/>
          <w:color w:val="000000"/>
          <w:sz w:val="28"/>
          <w:szCs w:val="28"/>
        </w:rPr>
        <w:t> </w:t>
      </w:r>
      <w:r w:rsidRPr="000E325F">
        <w:rPr>
          <w:color w:val="000000"/>
          <w:sz w:val="28"/>
          <w:szCs w:val="28"/>
        </w:rPr>
        <w:t>– актуальные материалы по важным темам;</w:t>
      </w:r>
    </w:p>
    <w:p w:rsidR="006F2948" w:rsidRPr="000E325F" w:rsidRDefault="006F2948" w:rsidP="008E23E2">
      <w:pPr>
        <w:pStyle w:val="1"/>
        <w:spacing w:line="240" w:lineRule="auto"/>
        <w:ind w:firstLine="709"/>
        <w:jc w:val="both"/>
        <w:rPr>
          <w:szCs w:val="28"/>
        </w:rPr>
      </w:pPr>
      <w:r w:rsidRPr="000E325F">
        <w:rPr>
          <w:szCs w:val="28"/>
        </w:rPr>
        <w:t xml:space="preserve">Структурной единицей Информационного банка системы является документ. Любой документ, кроме непосредственно текста, имеет определенные идентификационные характеристики (реквизиты), которые отличают данный документ от других. Поэтому, чтобы найти необходимые документы из системы, нужно  заполнить Карточку поиска. </w:t>
      </w:r>
    </w:p>
    <w:p w:rsidR="006F2948" w:rsidRPr="000E325F" w:rsidRDefault="006F2948" w:rsidP="008E23E2">
      <w:pPr>
        <w:pStyle w:val="1"/>
        <w:spacing w:line="240" w:lineRule="auto"/>
        <w:ind w:firstLine="709"/>
        <w:jc w:val="both"/>
        <w:rPr>
          <w:szCs w:val="28"/>
        </w:rPr>
      </w:pPr>
      <w:r w:rsidRPr="000E325F">
        <w:rPr>
          <w:szCs w:val="28"/>
        </w:rPr>
        <w:t xml:space="preserve"> Карточка поиска – основное средство поиска документов в Информационном  банке системы. Она представляет собой таблицу с некоторым количеством поисковых полей. Система ищет документы, одновременно удовлетворяющие всем заполненным полям Карточки поиска. Однако не обязательно заполнять все поисковые поля. Для поиска любого документа достаточно правильно заполнить лишь два-три поля.</w:t>
      </w:r>
    </w:p>
    <w:p w:rsidR="006F2948" w:rsidRDefault="006F2948" w:rsidP="008E23E2">
      <w:pPr>
        <w:pStyle w:val="1"/>
        <w:spacing w:line="240" w:lineRule="auto"/>
        <w:ind w:firstLine="709"/>
        <w:jc w:val="both"/>
        <w:rPr>
          <w:szCs w:val="28"/>
        </w:rPr>
      </w:pPr>
      <w:r w:rsidRPr="000E325F">
        <w:rPr>
          <w:szCs w:val="28"/>
        </w:rPr>
        <w:lastRenderedPageBreak/>
        <w:t>При заполнении полей следует обращать внимание на информационную строку внизу Карточки поиска</w:t>
      </w:r>
      <w:r>
        <w:rPr>
          <w:szCs w:val="28"/>
        </w:rPr>
        <w:t xml:space="preserve"> (рис.2)</w:t>
      </w:r>
      <w:r w:rsidRPr="000E325F">
        <w:rPr>
          <w:szCs w:val="28"/>
        </w:rPr>
        <w:t>. В ней содержится информация о количестве документов, удовлетворяющих запросу. Если сформированный таким образом список документов будет слишком большим, следует уточнить запрос. Желательно, чтобы количество найденных документов не превышало 30 – 50.</w:t>
      </w:r>
    </w:p>
    <w:p w:rsidR="006F2948" w:rsidRPr="004249E5" w:rsidRDefault="006F2948" w:rsidP="008E23E2">
      <w:pPr>
        <w:pStyle w:val="1"/>
        <w:spacing w:line="240" w:lineRule="auto"/>
        <w:ind w:firstLine="709"/>
        <w:jc w:val="both"/>
        <w:rPr>
          <w:szCs w:val="28"/>
        </w:rPr>
      </w:pPr>
      <w:r w:rsidRPr="004249E5">
        <w:rPr>
          <w:szCs w:val="28"/>
        </w:rPr>
        <w:t xml:space="preserve">Если  же  при  поиске  документа  реквизиты  его неизвестны или известны приблизительно, то основным средством поиска по конкретному правовому вопросу является поле «Текст документа», где следует задать слова или фразы, которые должны встречаться в тексте этого документа. Если запросу с использованием только данного поля удовлетворяет много документов, то следует его уточнить, используя, в зависимости от имеющейся информации, другие поля Карточки поиска. В системе </w:t>
      </w:r>
      <w:proofErr w:type="spellStart"/>
      <w:r w:rsidRPr="004249E5">
        <w:rPr>
          <w:szCs w:val="28"/>
        </w:rPr>
        <w:t>КонсультантПлюс</w:t>
      </w:r>
      <w:proofErr w:type="spellEnd"/>
      <w:r w:rsidRPr="004249E5">
        <w:rPr>
          <w:szCs w:val="28"/>
        </w:rPr>
        <w:t xml:space="preserve"> предусмотрена возможность уточнять полученные списки несколько раз по разным полям.</w:t>
      </w:r>
    </w:p>
    <w:p w:rsidR="006F2948" w:rsidRDefault="00511AC8" w:rsidP="008E23E2">
      <w:pPr>
        <w:pStyle w:val="1"/>
        <w:spacing w:line="240" w:lineRule="auto"/>
        <w:jc w:val="both"/>
        <w:rPr>
          <w:szCs w:val="28"/>
        </w:rPr>
      </w:pPr>
      <w:r>
        <w:rPr>
          <w:noProof/>
          <w:szCs w:val="28"/>
        </w:rPr>
        <w:drawing>
          <wp:inline distT="0" distB="0" distL="0" distR="0">
            <wp:extent cx="6657975" cy="3609975"/>
            <wp:effectExtent l="19050" t="0" r="9525" b="0"/>
            <wp:docPr id="1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srcRect/>
                    <a:stretch>
                      <a:fillRect/>
                    </a:stretch>
                  </pic:blipFill>
                  <pic:spPr bwMode="auto">
                    <a:xfrm>
                      <a:off x="0" y="0"/>
                      <a:ext cx="6657975" cy="3609975"/>
                    </a:xfrm>
                    <a:prstGeom prst="rect">
                      <a:avLst/>
                    </a:prstGeom>
                    <a:noFill/>
                    <a:ln w="9525">
                      <a:noFill/>
                      <a:miter lim="800000"/>
                      <a:headEnd/>
                      <a:tailEnd/>
                    </a:ln>
                  </pic:spPr>
                </pic:pic>
              </a:graphicData>
            </a:graphic>
          </wp:inline>
        </w:drawing>
      </w:r>
    </w:p>
    <w:p w:rsidR="006F2948" w:rsidRPr="004249E5" w:rsidRDefault="006F2948" w:rsidP="008E23E2">
      <w:pPr>
        <w:pStyle w:val="1"/>
        <w:spacing w:line="240" w:lineRule="auto"/>
        <w:jc w:val="both"/>
        <w:rPr>
          <w:szCs w:val="28"/>
        </w:rPr>
      </w:pPr>
      <w:r>
        <w:rPr>
          <w:szCs w:val="28"/>
        </w:rPr>
        <w:t>Рис.2 И</w:t>
      </w:r>
      <w:r w:rsidRPr="000E325F">
        <w:rPr>
          <w:szCs w:val="28"/>
        </w:rPr>
        <w:t>нформационн</w:t>
      </w:r>
      <w:r>
        <w:rPr>
          <w:szCs w:val="28"/>
        </w:rPr>
        <w:t>ая</w:t>
      </w:r>
      <w:r w:rsidRPr="000E325F">
        <w:rPr>
          <w:szCs w:val="28"/>
        </w:rPr>
        <w:t xml:space="preserve"> строк</w:t>
      </w:r>
      <w:r>
        <w:rPr>
          <w:szCs w:val="28"/>
        </w:rPr>
        <w:t>а</w:t>
      </w:r>
      <w:r w:rsidRPr="000E325F">
        <w:rPr>
          <w:szCs w:val="28"/>
        </w:rPr>
        <w:t xml:space="preserve"> Карточки поиска</w:t>
      </w:r>
    </w:p>
    <w:p w:rsidR="006F2948" w:rsidRDefault="006F2948" w:rsidP="008E23E2">
      <w:pPr>
        <w:pStyle w:val="1"/>
        <w:spacing w:line="240" w:lineRule="auto"/>
        <w:ind w:firstLine="709"/>
        <w:jc w:val="both"/>
        <w:rPr>
          <w:szCs w:val="28"/>
        </w:rPr>
      </w:pPr>
    </w:p>
    <w:p w:rsidR="006F2948" w:rsidRPr="004249E5" w:rsidRDefault="006F2948" w:rsidP="008E23E2">
      <w:pPr>
        <w:pStyle w:val="a4"/>
        <w:spacing w:before="0" w:after="0"/>
        <w:rPr>
          <w:rFonts w:cs="Times New Roman"/>
          <w:b w:val="0"/>
          <w:caps/>
          <w:sz w:val="28"/>
          <w:szCs w:val="28"/>
        </w:rPr>
      </w:pPr>
      <w:bookmarkStart w:id="1" w:name="_Toc380945299"/>
      <w:r w:rsidRPr="004249E5">
        <w:rPr>
          <w:rFonts w:cs="Times New Roman"/>
          <w:caps/>
          <w:sz w:val="28"/>
          <w:szCs w:val="28"/>
        </w:rPr>
        <w:t>п</w:t>
      </w:r>
      <w:r w:rsidRPr="004249E5">
        <w:rPr>
          <w:rFonts w:cs="Times New Roman"/>
          <w:sz w:val="28"/>
          <w:szCs w:val="28"/>
        </w:rPr>
        <w:t>орядок выполнения работы</w:t>
      </w:r>
      <w:bookmarkEnd w:id="1"/>
    </w:p>
    <w:p w:rsidR="006F2948" w:rsidRPr="004249E5" w:rsidRDefault="006F2948" w:rsidP="008E23E2">
      <w:pPr>
        <w:jc w:val="both"/>
        <w:rPr>
          <w:b/>
          <w:caps/>
        </w:rPr>
      </w:pPr>
    </w:p>
    <w:p w:rsidR="006F2948" w:rsidRDefault="006F2948" w:rsidP="008E23E2">
      <w:pPr>
        <w:numPr>
          <w:ilvl w:val="0"/>
          <w:numId w:val="1"/>
        </w:numPr>
        <w:ind w:left="900" w:hanging="333"/>
        <w:jc w:val="both"/>
      </w:pPr>
      <w:r w:rsidRPr="004249E5">
        <w:t>Изучить теоретическую часть по приведенным выше данным и дополнительной литературе</w:t>
      </w:r>
      <w:r w:rsidR="00F612BC">
        <w:t xml:space="preserve"> (файл </w:t>
      </w:r>
      <w:r w:rsidR="00F612BC" w:rsidRPr="00F612BC">
        <w:rPr>
          <w:b/>
        </w:rPr>
        <w:t xml:space="preserve">Помощь </w:t>
      </w:r>
      <w:proofErr w:type="spellStart"/>
      <w:r w:rsidR="00F612BC" w:rsidRPr="00F612BC">
        <w:rPr>
          <w:b/>
        </w:rPr>
        <w:t>конс</w:t>
      </w:r>
      <w:proofErr w:type="gramStart"/>
      <w:r w:rsidR="00F612BC" w:rsidRPr="00F612BC">
        <w:rPr>
          <w:b/>
        </w:rPr>
        <w:t>.п</w:t>
      </w:r>
      <w:proofErr w:type="gramEnd"/>
      <w:r w:rsidR="00F612BC" w:rsidRPr="00F612BC">
        <w:rPr>
          <w:b/>
        </w:rPr>
        <w:t>люс</w:t>
      </w:r>
      <w:proofErr w:type="spellEnd"/>
      <w:r w:rsidR="00F612BC">
        <w:t>)</w:t>
      </w:r>
      <w:r w:rsidRPr="004249E5">
        <w:t xml:space="preserve">. </w:t>
      </w:r>
    </w:p>
    <w:p w:rsidR="006F2948" w:rsidRDefault="006F2948" w:rsidP="008E23E2">
      <w:pPr>
        <w:numPr>
          <w:ilvl w:val="0"/>
          <w:numId w:val="1"/>
        </w:numPr>
        <w:ind w:left="900" w:hanging="333"/>
        <w:jc w:val="both"/>
      </w:pPr>
      <w:r w:rsidRPr="004249E5">
        <w:t xml:space="preserve">Запустить браузер для доступа в интернет. </w:t>
      </w:r>
    </w:p>
    <w:p w:rsidR="006F2948" w:rsidRDefault="006F2948" w:rsidP="008E23E2">
      <w:pPr>
        <w:numPr>
          <w:ilvl w:val="0"/>
          <w:numId w:val="1"/>
        </w:numPr>
        <w:ind w:left="900" w:hanging="333"/>
        <w:jc w:val="both"/>
      </w:pPr>
      <w:r w:rsidRPr="004249E5">
        <w:t xml:space="preserve">Набрать адрес </w:t>
      </w:r>
      <w:r w:rsidRPr="00F612BC">
        <w:rPr>
          <w:b/>
        </w:rPr>
        <w:t>http://www.consultant.ru/online/</w:t>
      </w:r>
      <w:r w:rsidRPr="004249E5">
        <w:t xml:space="preserve"> информационной правовой системы «Консультант</w:t>
      </w:r>
      <w:r w:rsidRPr="00F9653D">
        <w:t xml:space="preserve"> </w:t>
      </w:r>
      <w:r w:rsidRPr="004249E5">
        <w:t>Плюс».</w:t>
      </w:r>
    </w:p>
    <w:p w:rsidR="00F612BC" w:rsidRPr="00F612BC" w:rsidRDefault="0004175B" w:rsidP="00F612BC">
      <w:pPr>
        <w:ind w:left="567"/>
      </w:pPr>
      <w:r>
        <w:rPr>
          <w:noProof/>
        </w:rPr>
        <w:lastRenderedPageBreak/>
        <w:pict>
          <v:rect id="_x0000_s1027" style="position:absolute;left:0;text-align:left;margin-left:300.95pt;margin-top:195.2pt;width:37.6pt;height:13.75pt;z-index:251661312" filled="f" strokecolor="#548dd4 [1951]">
            <v:stroke dashstyle="dash"/>
          </v:rect>
        </w:pict>
      </w:r>
      <w:r>
        <w:rPr>
          <w:noProof/>
        </w:rPr>
        <w:pict>
          <v:rect id="_x0000_s1026" style="position:absolute;left:0;text-align:left;margin-left:216.1pt;margin-top:140.05pt;width:209.45pt;height:74.5pt;z-index:251660288" filled="f" strokecolor="red" strokeweight="2.25pt"/>
        </w:pict>
      </w:r>
      <w:r w:rsidR="00511AC8">
        <w:rPr>
          <w:noProof/>
        </w:rPr>
        <w:drawing>
          <wp:inline distT="0" distB="0" distL="0" distR="0">
            <wp:extent cx="6562725" cy="3562350"/>
            <wp:effectExtent l="19050" t="0" r="9525" b="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562725" cy="3562350"/>
                    </a:xfrm>
                    <a:prstGeom prst="rect">
                      <a:avLst/>
                    </a:prstGeom>
                    <a:noFill/>
                    <a:ln w="9525">
                      <a:noFill/>
                      <a:miter lim="800000"/>
                      <a:headEnd/>
                      <a:tailEnd/>
                    </a:ln>
                  </pic:spPr>
                </pic:pic>
              </a:graphicData>
            </a:graphic>
          </wp:inline>
        </w:drawing>
      </w:r>
    </w:p>
    <w:p w:rsidR="00F612BC" w:rsidRDefault="00F612BC" w:rsidP="00F612BC">
      <w:pPr>
        <w:ind w:left="900"/>
        <w:jc w:val="both"/>
      </w:pPr>
    </w:p>
    <w:p w:rsidR="00F612BC" w:rsidRDefault="00F612BC" w:rsidP="008E23E2">
      <w:pPr>
        <w:numPr>
          <w:ilvl w:val="0"/>
          <w:numId w:val="1"/>
        </w:numPr>
        <w:ind w:left="900" w:hanging="333"/>
        <w:jc w:val="both"/>
      </w:pPr>
      <w:r>
        <w:t>Выбрать некоммерческую версию, как указано на рисунке</w:t>
      </w:r>
    </w:p>
    <w:p w:rsidR="006F2948" w:rsidRDefault="006F2948" w:rsidP="008E23E2">
      <w:pPr>
        <w:numPr>
          <w:ilvl w:val="0"/>
          <w:numId w:val="1"/>
        </w:numPr>
        <w:ind w:left="900" w:hanging="333"/>
        <w:jc w:val="both"/>
      </w:pPr>
      <w:r w:rsidRPr="004249E5">
        <w:t>Ознакомиться со структурой и возможностями Стартового окна информационной правовой системы «Консультант</w:t>
      </w:r>
      <w:r w:rsidRPr="00F9653D">
        <w:t xml:space="preserve"> </w:t>
      </w:r>
      <w:r w:rsidRPr="004249E5">
        <w:t xml:space="preserve">Плюс». </w:t>
      </w:r>
    </w:p>
    <w:p w:rsidR="006F2948" w:rsidRDefault="006F2948" w:rsidP="008E23E2">
      <w:pPr>
        <w:numPr>
          <w:ilvl w:val="0"/>
          <w:numId w:val="1"/>
        </w:numPr>
        <w:ind w:left="900" w:hanging="333"/>
        <w:jc w:val="both"/>
      </w:pPr>
      <w:r w:rsidRPr="004249E5">
        <w:t>Из Стартового окна перейти в раздел «Законодательство». Ознакомиться с общим построением справочно-информационной правовой системы «Консультант</w:t>
      </w:r>
      <w:r w:rsidRPr="00F9653D">
        <w:t xml:space="preserve"> </w:t>
      </w:r>
      <w:r w:rsidRPr="004249E5">
        <w:t>Плюс».</w:t>
      </w:r>
    </w:p>
    <w:p w:rsidR="006F2948" w:rsidRDefault="006F2948" w:rsidP="008E23E2">
      <w:pPr>
        <w:numPr>
          <w:ilvl w:val="0"/>
          <w:numId w:val="1"/>
        </w:numPr>
        <w:ind w:left="900" w:hanging="333"/>
        <w:jc w:val="both"/>
      </w:pPr>
      <w:r w:rsidRPr="004249E5">
        <w:t>Изучить поочередно все подпункты основного меню системы. Зайти в «Карточку поиска», рассмотреть все её элементы.</w:t>
      </w:r>
    </w:p>
    <w:p w:rsidR="006F2948" w:rsidRDefault="006F2948" w:rsidP="008E23E2">
      <w:pPr>
        <w:numPr>
          <w:ilvl w:val="0"/>
          <w:numId w:val="1"/>
        </w:numPr>
        <w:ind w:left="900" w:hanging="333"/>
        <w:jc w:val="both"/>
      </w:pPr>
      <w:r w:rsidRPr="004249E5">
        <w:t>Зайти в режим Правового навигатора. Изучить: особенности поиска информации по конкретному правовому вопросу; двухуровневую структуру словаря; ключевые понятия и группы ключевых понятий; различные виды сортировки списка. Выйти из Правового навигатора.</w:t>
      </w:r>
    </w:p>
    <w:p w:rsidR="006F2948" w:rsidRPr="004249E5" w:rsidRDefault="006F2948" w:rsidP="008E23E2">
      <w:pPr>
        <w:numPr>
          <w:ilvl w:val="0"/>
          <w:numId w:val="1"/>
        </w:numPr>
        <w:ind w:left="900" w:hanging="333"/>
        <w:jc w:val="both"/>
      </w:pPr>
      <w:r w:rsidRPr="004249E5">
        <w:t xml:space="preserve">Выполнить задание, указанное в табл.  </w:t>
      </w:r>
    </w:p>
    <w:p w:rsidR="00D838EC" w:rsidRDefault="00D838EC" w:rsidP="008E23E2">
      <w:pPr>
        <w:pStyle w:val="a4"/>
        <w:spacing w:before="0" w:after="0"/>
        <w:rPr>
          <w:sz w:val="28"/>
          <w:szCs w:val="28"/>
        </w:rPr>
      </w:pPr>
    </w:p>
    <w:p w:rsidR="006F2948" w:rsidRPr="00FC4B4A" w:rsidRDefault="00BD65F4" w:rsidP="008E23E2">
      <w:pPr>
        <w:pStyle w:val="a4"/>
        <w:spacing w:before="0" w:after="0"/>
        <w:rPr>
          <w:sz w:val="28"/>
          <w:szCs w:val="28"/>
        </w:rPr>
      </w:pPr>
      <w:r>
        <w:rPr>
          <w:sz w:val="28"/>
          <w:szCs w:val="28"/>
        </w:rPr>
        <w:t xml:space="preserve">Таблица </w:t>
      </w:r>
      <w:r w:rsidR="006F2948" w:rsidRPr="00323F33">
        <w:rPr>
          <w:b w:val="0"/>
          <w:i/>
          <w:sz w:val="28"/>
          <w:szCs w:val="28"/>
        </w:rPr>
        <w:t>Задание по лабораторн</w:t>
      </w:r>
      <w:r w:rsidRPr="00323F33">
        <w:rPr>
          <w:b w:val="0"/>
          <w:i/>
          <w:sz w:val="28"/>
          <w:szCs w:val="28"/>
        </w:rPr>
        <w:t>ой работе</w:t>
      </w:r>
      <w:r w:rsidR="00B31468">
        <w:rPr>
          <w:b w:val="0"/>
          <w:i/>
          <w:sz w:val="28"/>
          <w:szCs w:val="28"/>
        </w:rPr>
        <w:t xml:space="preserve"> (все запросы в карточке поиска </w:t>
      </w:r>
      <w:proofErr w:type="spellStart"/>
      <w:r w:rsidR="00B31468">
        <w:rPr>
          <w:b w:val="0"/>
          <w:i/>
          <w:sz w:val="28"/>
          <w:szCs w:val="28"/>
        </w:rPr>
        <w:t>скриншотить</w:t>
      </w:r>
      <w:proofErr w:type="spellEnd"/>
      <w:r w:rsidR="00B31468">
        <w:rPr>
          <w:b w:val="0"/>
          <w:i/>
          <w:sz w:val="28"/>
          <w:szCs w:val="28"/>
        </w:rPr>
        <w:t xml:space="preserve"> и вставлять в отчет)</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7560"/>
      </w:tblGrid>
      <w:tr w:rsidR="006F2948" w:rsidRPr="004249E5">
        <w:tc>
          <w:tcPr>
            <w:tcW w:w="2160" w:type="dxa"/>
          </w:tcPr>
          <w:p w:rsidR="006F2948" w:rsidRPr="004249E5" w:rsidRDefault="006F2948" w:rsidP="008E23E2">
            <w:pPr>
              <w:jc w:val="both"/>
              <w:rPr>
                <w:b/>
              </w:rPr>
            </w:pPr>
            <w:r w:rsidRPr="004249E5">
              <w:rPr>
                <w:b/>
              </w:rPr>
              <w:t>Вид поиска</w:t>
            </w:r>
          </w:p>
        </w:tc>
        <w:tc>
          <w:tcPr>
            <w:tcW w:w="7560" w:type="dxa"/>
          </w:tcPr>
          <w:p w:rsidR="006F2948" w:rsidRPr="004249E5" w:rsidRDefault="006F2948" w:rsidP="008E23E2">
            <w:pPr>
              <w:jc w:val="both"/>
              <w:rPr>
                <w:b/>
              </w:rPr>
            </w:pPr>
            <w:r w:rsidRPr="004249E5">
              <w:rPr>
                <w:b/>
              </w:rPr>
              <w:t>Задание</w:t>
            </w:r>
          </w:p>
        </w:tc>
      </w:tr>
      <w:tr w:rsidR="006F2948" w:rsidRPr="004249E5">
        <w:trPr>
          <w:trHeight w:val="1789"/>
        </w:trPr>
        <w:tc>
          <w:tcPr>
            <w:tcW w:w="2160" w:type="dxa"/>
          </w:tcPr>
          <w:p w:rsidR="006F2948" w:rsidRPr="004249E5" w:rsidRDefault="006F2948" w:rsidP="008E23E2">
            <w:pPr>
              <w:jc w:val="both"/>
              <w:rPr>
                <w:b/>
              </w:rPr>
            </w:pPr>
            <w:r w:rsidRPr="004249E5">
              <w:rPr>
                <w:b/>
              </w:rPr>
              <w:t>Поиск по номеру и дате документа</w:t>
            </w:r>
          </w:p>
          <w:p w:rsidR="006F2948" w:rsidRPr="004249E5" w:rsidRDefault="006F2948" w:rsidP="008E23E2">
            <w:pPr>
              <w:jc w:val="both"/>
              <w:rPr>
                <w:b/>
              </w:rPr>
            </w:pPr>
          </w:p>
        </w:tc>
        <w:tc>
          <w:tcPr>
            <w:tcW w:w="7560" w:type="dxa"/>
          </w:tcPr>
          <w:p w:rsidR="006F2948" w:rsidRPr="004249E5" w:rsidRDefault="006F2948" w:rsidP="00323F33">
            <w:pPr>
              <w:numPr>
                <w:ilvl w:val="0"/>
                <w:numId w:val="4"/>
              </w:numPr>
              <w:jc w:val="both"/>
            </w:pPr>
            <w:r w:rsidRPr="004249E5">
              <w:t xml:space="preserve">Найдите Федеральный закон от 27.07.2006 № 149-ФЗ «Об информации, информационных технологиях и о защите информации». Найдите </w:t>
            </w:r>
            <w:proofErr w:type="gramStart"/>
            <w:r w:rsidRPr="004249E5">
              <w:t>статью, посвященную ограниченному доступу к информации и сохраните</w:t>
            </w:r>
            <w:proofErr w:type="gramEnd"/>
            <w:r w:rsidRPr="004249E5">
              <w:t xml:space="preserve"> её в </w:t>
            </w:r>
            <w:r w:rsidRPr="004249E5">
              <w:rPr>
                <w:lang w:val="en-US"/>
              </w:rPr>
              <w:t>MS</w:t>
            </w:r>
            <w:r w:rsidRPr="004249E5">
              <w:t xml:space="preserve"> </w:t>
            </w:r>
            <w:r w:rsidRPr="004249E5">
              <w:rPr>
                <w:lang w:val="en-US"/>
              </w:rPr>
              <w:t>Word</w:t>
            </w:r>
            <w:r w:rsidR="00B31468">
              <w:t xml:space="preserve"> (приложить к отчету)</w:t>
            </w:r>
            <w:r w:rsidRPr="004249E5">
              <w:t>.</w:t>
            </w:r>
          </w:p>
        </w:tc>
      </w:tr>
      <w:tr w:rsidR="00BD65F4" w:rsidRPr="004249E5" w:rsidTr="00BD65F4">
        <w:trPr>
          <w:trHeight w:val="1289"/>
        </w:trPr>
        <w:tc>
          <w:tcPr>
            <w:tcW w:w="2160" w:type="dxa"/>
            <w:vMerge w:val="restart"/>
          </w:tcPr>
          <w:p w:rsidR="00BD65F4" w:rsidRPr="004249E5" w:rsidRDefault="00BD65F4" w:rsidP="008E23E2">
            <w:pPr>
              <w:jc w:val="both"/>
              <w:rPr>
                <w:b/>
              </w:rPr>
            </w:pPr>
            <w:r w:rsidRPr="004249E5">
              <w:rPr>
                <w:b/>
              </w:rPr>
              <w:t>Поиск по виду документа и его названию</w:t>
            </w:r>
          </w:p>
          <w:p w:rsidR="00BD65F4" w:rsidRPr="004249E5" w:rsidRDefault="00BD65F4" w:rsidP="008E23E2">
            <w:pPr>
              <w:jc w:val="both"/>
              <w:rPr>
                <w:b/>
              </w:rPr>
            </w:pPr>
          </w:p>
          <w:p w:rsidR="00BD65F4" w:rsidRPr="004249E5" w:rsidRDefault="00BD65F4" w:rsidP="008E23E2">
            <w:pPr>
              <w:jc w:val="both"/>
              <w:rPr>
                <w:b/>
              </w:rPr>
            </w:pPr>
          </w:p>
        </w:tc>
        <w:tc>
          <w:tcPr>
            <w:tcW w:w="7560" w:type="dxa"/>
          </w:tcPr>
          <w:p w:rsidR="00BD65F4" w:rsidRPr="004249E5" w:rsidRDefault="00BD65F4" w:rsidP="00B31468">
            <w:pPr>
              <w:numPr>
                <w:ilvl w:val="0"/>
                <w:numId w:val="4"/>
              </w:numPr>
              <w:jc w:val="both"/>
            </w:pPr>
            <w:r w:rsidRPr="004249E5">
              <w:t xml:space="preserve">Найдите Гражданский процессуальный кодекс. </w:t>
            </w:r>
            <w:r>
              <w:t>Найдите все изменения, внесенные в него в 201</w:t>
            </w:r>
            <w:r w:rsidR="00B31468">
              <w:t>8</w:t>
            </w:r>
            <w:r>
              <w:t>-20</w:t>
            </w:r>
            <w:r w:rsidR="00B31468">
              <w:t>20</w:t>
            </w:r>
            <w:r>
              <w:t xml:space="preserve"> годах. Сколько из них вступило в силу на настоящий момент</w:t>
            </w:r>
            <w:r w:rsidR="00B31468">
              <w:t xml:space="preserve"> (записать в отчет</w:t>
            </w:r>
            <w:proofErr w:type="gramStart"/>
            <w:r w:rsidR="00B31468">
              <w:t>.</w:t>
            </w:r>
            <w:proofErr w:type="gramEnd"/>
            <w:r w:rsidR="00B31468">
              <w:t xml:space="preserve"> </w:t>
            </w:r>
            <w:proofErr w:type="gramStart"/>
            <w:r w:rsidR="00B31468">
              <w:t xml:space="preserve">Приложить </w:t>
            </w:r>
            <w:proofErr w:type="spellStart"/>
            <w:r w:rsidR="00B31468">
              <w:t>скриншот</w:t>
            </w:r>
            <w:proofErr w:type="spellEnd"/>
            <w:r w:rsidR="00B31468">
              <w:t>)</w:t>
            </w:r>
            <w:r>
              <w:t>.</w:t>
            </w:r>
            <w:proofErr w:type="gramEnd"/>
          </w:p>
        </w:tc>
      </w:tr>
      <w:tr w:rsidR="00BD65F4" w:rsidRPr="004249E5">
        <w:trPr>
          <w:trHeight w:val="639"/>
        </w:trPr>
        <w:tc>
          <w:tcPr>
            <w:tcW w:w="2160" w:type="dxa"/>
            <w:vMerge/>
          </w:tcPr>
          <w:p w:rsidR="00BD65F4" w:rsidRPr="004249E5" w:rsidRDefault="00BD65F4" w:rsidP="008E23E2">
            <w:pPr>
              <w:jc w:val="both"/>
              <w:rPr>
                <w:b/>
              </w:rPr>
            </w:pPr>
          </w:p>
        </w:tc>
        <w:tc>
          <w:tcPr>
            <w:tcW w:w="7560" w:type="dxa"/>
          </w:tcPr>
          <w:p w:rsidR="00BD65F4" w:rsidRPr="004249E5" w:rsidRDefault="00BD65F4" w:rsidP="00323F33">
            <w:pPr>
              <w:numPr>
                <w:ilvl w:val="0"/>
                <w:numId w:val="4"/>
              </w:numPr>
              <w:jc w:val="both"/>
            </w:pPr>
            <w:r w:rsidRPr="004249E5">
              <w:t xml:space="preserve">Найдите </w:t>
            </w:r>
            <w:r>
              <w:rPr>
                <w:rStyle w:val="docaccesstitle"/>
              </w:rPr>
              <w:t xml:space="preserve">Постановление Правительства РФ от 10.09.2009 N 723 "О порядке ввода в эксплуатацию отдельных государственных информационных систем" (вместе с "Положением о регистрации федеральных </w:t>
            </w:r>
            <w:r>
              <w:rPr>
                <w:rStyle w:val="docaccesstitle"/>
              </w:rPr>
              <w:lastRenderedPageBreak/>
              <w:t>государственных информационных систем").</w:t>
            </w:r>
            <w:r w:rsidRPr="004249E5">
              <w:t xml:space="preserve"> Где первоначально был опубликован этот документ?</w:t>
            </w:r>
            <w:r>
              <w:t xml:space="preserve"> Когда последний раз в него были внесены изменения, кем?</w:t>
            </w:r>
            <w:r w:rsidR="00B31468">
              <w:t xml:space="preserve"> (записать в отчет, присоединить </w:t>
            </w:r>
            <w:proofErr w:type="spellStart"/>
            <w:r w:rsidR="00B31468">
              <w:t>скриншот</w:t>
            </w:r>
            <w:proofErr w:type="spellEnd"/>
            <w:r w:rsidR="00B31468">
              <w:t>)</w:t>
            </w:r>
          </w:p>
        </w:tc>
      </w:tr>
      <w:tr w:rsidR="00BD65F4" w:rsidRPr="004249E5" w:rsidTr="00BD65F4">
        <w:trPr>
          <w:trHeight w:val="1364"/>
        </w:trPr>
        <w:tc>
          <w:tcPr>
            <w:tcW w:w="2160" w:type="dxa"/>
            <w:vMerge w:val="restart"/>
          </w:tcPr>
          <w:p w:rsidR="00BD65F4" w:rsidRPr="004249E5" w:rsidRDefault="00BD65F4" w:rsidP="008E23E2">
            <w:pPr>
              <w:jc w:val="both"/>
              <w:rPr>
                <w:b/>
              </w:rPr>
            </w:pPr>
            <w:r w:rsidRPr="004249E5">
              <w:rPr>
                <w:b/>
              </w:rPr>
              <w:lastRenderedPageBreak/>
              <w:t>Поиск по тексту документа</w:t>
            </w:r>
          </w:p>
          <w:p w:rsidR="00BD65F4" w:rsidRPr="004249E5" w:rsidRDefault="00BD65F4" w:rsidP="008E23E2">
            <w:pPr>
              <w:jc w:val="both"/>
              <w:rPr>
                <w:b/>
              </w:rPr>
            </w:pPr>
          </w:p>
          <w:p w:rsidR="00BD65F4" w:rsidRPr="004249E5" w:rsidRDefault="00BD65F4" w:rsidP="008E23E2">
            <w:pPr>
              <w:jc w:val="both"/>
              <w:rPr>
                <w:b/>
              </w:rPr>
            </w:pPr>
          </w:p>
          <w:p w:rsidR="00BD65F4" w:rsidRPr="004249E5" w:rsidRDefault="00BD65F4" w:rsidP="008E23E2">
            <w:pPr>
              <w:jc w:val="both"/>
              <w:rPr>
                <w:b/>
              </w:rPr>
            </w:pPr>
          </w:p>
        </w:tc>
        <w:tc>
          <w:tcPr>
            <w:tcW w:w="7560" w:type="dxa"/>
          </w:tcPr>
          <w:p w:rsidR="00BD65F4" w:rsidRPr="004249E5" w:rsidRDefault="00BD65F4" w:rsidP="00323F33">
            <w:pPr>
              <w:numPr>
                <w:ilvl w:val="0"/>
                <w:numId w:val="4"/>
              </w:numPr>
              <w:jc w:val="both"/>
            </w:pPr>
            <w:r w:rsidRPr="004249E5">
              <w:t xml:space="preserve">Необходимо узнать порядок расчета оплаты труда адвокатов. Найдите последний документ по этому вопросу. </w:t>
            </w:r>
            <w:r w:rsidR="00D47C06">
              <w:t xml:space="preserve">Сохраните его в </w:t>
            </w:r>
            <w:proofErr w:type="spellStart"/>
            <w:r w:rsidR="00D47C06">
              <w:t>фо</w:t>
            </w:r>
            <w:proofErr w:type="spellEnd"/>
            <w:proofErr w:type="gramStart"/>
            <w:r w:rsidR="00D47C06">
              <w:rPr>
                <w:lang w:val="en-US"/>
              </w:rPr>
              <w:t>h</w:t>
            </w:r>
            <w:proofErr w:type="gramEnd"/>
            <w:r w:rsidR="00D47C06">
              <w:t>мате Word</w:t>
            </w:r>
            <w:r w:rsidR="00D47C06" w:rsidRPr="00D47C06">
              <w:t xml:space="preserve"> и присоедините к отчету отдельным файлом. </w:t>
            </w:r>
            <w:r w:rsidRPr="004249E5">
              <w:t xml:space="preserve">Что означают значки   </w:t>
            </w:r>
            <w:r w:rsidRPr="004249E5">
              <w:object w:dxaOrig="435" w:dyaOrig="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22.55pt" o:ole="">
                  <v:imagedata r:id="rId8" o:title=""/>
                </v:shape>
                <o:OLEObject Type="Embed" ProgID="PBrush" ShapeID="_x0000_i1025" DrawAspect="Content" ObjectID="_1665915991" r:id="rId9"/>
              </w:object>
            </w:r>
            <w:r w:rsidRPr="004249E5">
              <w:t xml:space="preserve">   </w:t>
            </w:r>
            <w:r w:rsidRPr="004249E5">
              <w:object w:dxaOrig="420" w:dyaOrig="390">
                <v:shape id="_x0000_i1026" type="#_x0000_t75" style="width:21.3pt;height:19.4pt" o:ole="">
                  <v:imagedata r:id="rId10" o:title=""/>
                </v:shape>
                <o:OLEObject Type="Embed" ProgID="PBrush" ShapeID="_x0000_i1026" DrawAspect="Content" ObjectID="_1665915992" r:id="rId11"/>
              </w:object>
            </w:r>
            <w:r w:rsidR="00B31468">
              <w:t xml:space="preserve">   на полях  документа? (</w:t>
            </w:r>
            <w:r w:rsidR="00D47C06">
              <w:t>дать ответ в отчете)</w:t>
            </w:r>
          </w:p>
          <w:p w:rsidR="00BD65F4" w:rsidRPr="004249E5" w:rsidRDefault="00BD65F4" w:rsidP="008E23E2">
            <w:pPr>
              <w:jc w:val="both"/>
            </w:pPr>
            <w:r w:rsidRPr="004249E5">
              <w:t xml:space="preserve"> </w:t>
            </w:r>
          </w:p>
        </w:tc>
      </w:tr>
      <w:tr w:rsidR="00BD65F4" w:rsidRPr="004249E5" w:rsidTr="00BD65F4">
        <w:trPr>
          <w:trHeight w:val="1490"/>
        </w:trPr>
        <w:tc>
          <w:tcPr>
            <w:tcW w:w="2160" w:type="dxa"/>
            <w:vMerge/>
          </w:tcPr>
          <w:p w:rsidR="00BD65F4" w:rsidRPr="004249E5" w:rsidRDefault="00BD65F4" w:rsidP="008E23E2">
            <w:pPr>
              <w:jc w:val="both"/>
              <w:rPr>
                <w:b/>
              </w:rPr>
            </w:pPr>
          </w:p>
        </w:tc>
        <w:tc>
          <w:tcPr>
            <w:tcW w:w="7560" w:type="dxa"/>
          </w:tcPr>
          <w:p w:rsidR="00BD65F4" w:rsidRDefault="00BD65F4" w:rsidP="00323F33">
            <w:pPr>
              <w:numPr>
                <w:ilvl w:val="0"/>
                <w:numId w:val="4"/>
              </w:numPr>
              <w:jc w:val="both"/>
            </w:pPr>
            <w:r w:rsidRPr="004249E5">
              <w:t xml:space="preserve">Найдите бланк грузовой таможенной декларации. </w:t>
            </w:r>
            <w:r>
              <w:t>Сколько вариантов присутствует в системе? Когда были внесены последние изменения?</w:t>
            </w:r>
          </w:p>
          <w:p w:rsidR="00BD65F4" w:rsidRPr="004249E5" w:rsidRDefault="00BD65F4" w:rsidP="00BD65F4">
            <w:pPr>
              <w:jc w:val="both"/>
            </w:pPr>
            <w:r w:rsidRPr="004249E5">
              <w:t xml:space="preserve">Переведите </w:t>
            </w:r>
            <w:r>
              <w:t xml:space="preserve">действующий вариант </w:t>
            </w:r>
            <w:r w:rsidRPr="004249E5">
              <w:t xml:space="preserve">в </w:t>
            </w:r>
            <w:r w:rsidRPr="004249E5">
              <w:rPr>
                <w:lang w:val="en-US"/>
              </w:rPr>
              <w:t>Excel</w:t>
            </w:r>
            <w:r>
              <w:t>.</w:t>
            </w:r>
            <w:r w:rsidR="00D47C06">
              <w:t xml:space="preserve"> Приложите его к отчету. </w:t>
            </w:r>
            <w:proofErr w:type="gramStart"/>
            <w:r w:rsidR="00D47C06">
              <w:t>Ответы на вопросы внести в отчет)</w:t>
            </w:r>
            <w:proofErr w:type="gramEnd"/>
          </w:p>
        </w:tc>
      </w:tr>
      <w:tr w:rsidR="00BD65F4" w:rsidRPr="004249E5" w:rsidTr="00BD65F4">
        <w:trPr>
          <w:trHeight w:val="1603"/>
        </w:trPr>
        <w:tc>
          <w:tcPr>
            <w:tcW w:w="2160" w:type="dxa"/>
            <w:vMerge w:val="restart"/>
          </w:tcPr>
          <w:p w:rsidR="00BD65F4" w:rsidRPr="004249E5" w:rsidRDefault="00BD65F4" w:rsidP="008E23E2">
            <w:pPr>
              <w:jc w:val="both"/>
              <w:rPr>
                <w:b/>
              </w:rPr>
            </w:pPr>
            <w:r w:rsidRPr="004249E5">
              <w:rPr>
                <w:b/>
              </w:rPr>
              <w:t>Поиск по правовому навигатору</w:t>
            </w:r>
          </w:p>
          <w:p w:rsidR="00BD65F4" w:rsidRPr="004249E5" w:rsidRDefault="00BD65F4" w:rsidP="008E23E2">
            <w:pPr>
              <w:jc w:val="both"/>
              <w:rPr>
                <w:b/>
              </w:rPr>
            </w:pPr>
          </w:p>
          <w:p w:rsidR="00BD65F4" w:rsidRPr="004249E5" w:rsidRDefault="00BD65F4" w:rsidP="008E23E2">
            <w:pPr>
              <w:jc w:val="both"/>
              <w:rPr>
                <w:b/>
              </w:rPr>
            </w:pPr>
          </w:p>
          <w:p w:rsidR="00BD65F4" w:rsidRPr="004249E5" w:rsidRDefault="00BD65F4" w:rsidP="008E23E2">
            <w:pPr>
              <w:jc w:val="both"/>
              <w:rPr>
                <w:b/>
              </w:rPr>
            </w:pPr>
          </w:p>
        </w:tc>
        <w:tc>
          <w:tcPr>
            <w:tcW w:w="7560" w:type="dxa"/>
          </w:tcPr>
          <w:p w:rsidR="00BD65F4" w:rsidRPr="004249E5" w:rsidRDefault="00BD65F4" w:rsidP="00323F33">
            <w:pPr>
              <w:numPr>
                <w:ilvl w:val="0"/>
                <w:numId w:val="4"/>
              </w:numPr>
              <w:jc w:val="both"/>
            </w:pPr>
            <w:r w:rsidRPr="004249E5">
              <w:t xml:space="preserve">Необходимо определить, чему равен минимальный </w:t>
            </w:r>
            <w:proofErr w:type="gramStart"/>
            <w:r w:rsidRPr="004249E5">
              <w:t>размер оплаты труда</w:t>
            </w:r>
            <w:proofErr w:type="gramEnd"/>
            <w:r w:rsidRPr="004249E5">
              <w:t xml:space="preserve"> (МРОТ). Найдите послед</w:t>
            </w:r>
            <w:r w:rsidR="00D47C06">
              <w:t xml:space="preserve">ний документ, который внес эти </w:t>
            </w:r>
            <w:r w:rsidRPr="004249E5">
              <w:t>изменения. Определите точки входа в документ, полученный с использованием Правового навигатора</w:t>
            </w:r>
            <w:proofErr w:type="gramStart"/>
            <w:r>
              <w:t>.</w:t>
            </w:r>
            <w:proofErr w:type="gramEnd"/>
            <w:r w:rsidR="00D47C06">
              <w:t xml:space="preserve"> (</w:t>
            </w:r>
            <w:proofErr w:type="gramStart"/>
            <w:r w:rsidR="00D47C06">
              <w:t>в</w:t>
            </w:r>
            <w:proofErr w:type="gramEnd"/>
            <w:r w:rsidR="00D47C06">
              <w:t xml:space="preserve"> отчете дать ответ на вопрос и привести название документа)</w:t>
            </w:r>
          </w:p>
        </w:tc>
      </w:tr>
      <w:tr w:rsidR="00BD65F4" w:rsidRPr="004249E5">
        <w:trPr>
          <w:trHeight w:val="1302"/>
        </w:trPr>
        <w:tc>
          <w:tcPr>
            <w:tcW w:w="2160" w:type="dxa"/>
            <w:vMerge/>
          </w:tcPr>
          <w:p w:rsidR="00BD65F4" w:rsidRPr="004249E5" w:rsidRDefault="00BD65F4" w:rsidP="008E23E2">
            <w:pPr>
              <w:jc w:val="both"/>
              <w:rPr>
                <w:b/>
              </w:rPr>
            </w:pPr>
          </w:p>
        </w:tc>
        <w:tc>
          <w:tcPr>
            <w:tcW w:w="7560" w:type="dxa"/>
          </w:tcPr>
          <w:p w:rsidR="00BD65F4" w:rsidRPr="004249E5" w:rsidRDefault="00BD65F4" w:rsidP="00323F33">
            <w:pPr>
              <w:numPr>
                <w:ilvl w:val="0"/>
                <w:numId w:val="4"/>
              </w:numPr>
              <w:jc w:val="both"/>
            </w:pPr>
            <w:r w:rsidRPr="00FB31D6">
              <w:t>Найдите документы, в которых дается ответ на правовой вопрос: кому предоставляется отсрочка от призыва на военную службу. Какой Федеральный закон регулирует этот вопрос?</w:t>
            </w:r>
            <w:r w:rsidR="00D47C06">
              <w:t xml:space="preserve"> (в отчете перечислить названия этих документов)</w:t>
            </w:r>
          </w:p>
        </w:tc>
      </w:tr>
      <w:tr w:rsidR="00AB5611" w:rsidRPr="004249E5" w:rsidTr="00AB5611">
        <w:trPr>
          <w:trHeight w:val="950"/>
        </w:trPr>
        <w:tc>
          <w:tcPr>
            <w:tcW w:w="2160" w:type="dxa"/>
          </w:tcPr>
          <w:p w:rsidR="00AB5611" w:rsidRPr="004249E5" w:rsidRDefault="00AB5611" w:rsidP="008E23E2">
            <w:pPr>
              <w:jc w:val="both"/>
              <w:rPr>
                <w:b/>
              </w:rPr>
            </w:pPr>
            <w:r w:rsidRPr="004249E5">
              <w:rPr>
                <w:b/>
              </w:rPr>
              <w:t>Поиск по принявшему органу</w:t>
            </w:r>
          </w:p>
        </w:tc>
        <w:tc>
          <w:tcPr>
            <w:tcW w:w="7560" w:type="dxa"/>
          </w:tcPr>
          <w:p w:rsidR="00AB5611" w:rsidRPr="004249E5" w:rsidRDefault="00AB5611" w:rsidP="00AB5611">
            <w:pPr>
              <w:numPr>
                <w:ilvl w:val="0"/>
                <w:numId w:val="4"/>
              </w:numPr>
              <w:jc w:val="both"/>
            </w:pPr>
            <w:r w:rsidRPr="004249E5">
              <w:t xml:space="preserve">Найдите Приказ Генпрокуратуры РФ № 39 «О применении бланков процессуальных документов». </w:t>
            </w:r>
            <w:r>
              <w:t>Сохраните его в формате Word и приложите к отчету отдельным файлом.</w:t>
            </w:r>
          </w:p>
        </w:tc>
      </w:tr>
      <w:tr w:rsidR="00AB5611" w:rsidRPr="004249E5">
        <w:trPr>
          <w:trHeight w:val="962"/>
        </w:trPr>
        <w:tc>
          <w:tcPr>
            <w:tcW w:w="2160" w:type="dxa"/>
          </w:tcPr>
          <w:p w:rsidR="00AB5611" w:rsidRPr="004249E5" w:rsidRDefault="00AB5611" w:rsidP="008E23E2">
            <w:pPr>
              <w:jc w:val="both"/>
              <w:rPr>
                <w:b/>
              </w:rPr>
            </w:pPr>
            <w:r w:rsidRPr="004249E5">
              <w:rPr>
                <w:b/>
              </w:rPr>
              <w:t>Работа со списком документов</w:t>
            </w:r>
          </w:p>
        </w:tc>
        <w:tc>
          <w:tcPr>
            <w:tcW w:w="7560" w:type="dxa"/>
          </w:tcPr>
          <w:p w:rsidR="00AB5611" w:rsidRPr="004249E5" w:rsidRDefault="00AB5611" w:rsidP="00AB5611">
            <w:pPr>
              <w:numPr>
                <w:ilvl w:val="0"/>
                <w:numId w:val="4"/>
              </w:numPr>
              <w:jc w:val="both"/>
            </w:pPr>
            <w:r w:rsidRPr="004249E5">
              <w:t xml:space="preserve">Постройте список документов, которые были </w:t>
            </w:r>
            <w:r>
              <w:t>изданы</w:t>
            </w:r>
            <w:r w:rsidRPr="004249E5">
              <w:t xml:space="preserve"> </w:t>
            </w:r>
            <w:r>
              <w:t xml:space="preserve">после </w:t>
            </w:r>
            <w:r w:rsidRPr="004249E5">
              <w:t>1 января 20</w:t>
            </w:r>
            <w:r>
              <w:t>20</w:t>
            </w:r>
            <w:r w:rsidRPr="004249E5">
              <w:t xml:space="preserve"> года</w:t>
            </w:r>
            <w:proofErr w:type="gramStart"/>
            <w:r w:rsidRPr="004249E5">
              <w:t>.</w:t>
            </w:r>
            <w:proofErr w:type="gramEnd"/>
            <w:r w:rsidRPr="004249E5">
              <w:t xml:space="preserve"> </w:t>
            </w:r>
            <w:r>
              <w:t>(</w:t>
            </w:r>
            <w:proofErr w:type="spellStart"/>
            <w:proofErr w:type="gramStart"/>
            <w:r>
              <w:t>с</w:t>
            </w:r>
            <w:proofErr w:type="gramEnd"/>
            <w:r>
              <w:t>крин</w:t>
            </w:r>
            <w:proofErr w:type="spellEnd"/>
            <w:r>
              <w:t xml:space="preserve"> первого и последнего десятка)</w:t>
            </w:r>
          </w:p>
        </w:tc>
      </w:tr>
      <w:tr w:rsidR="00AB5611" w:rsidRPr="004249E5" w:rsidTr="00323F33">
        <w:trPr>
          <w:trHeight w:val="1965"/>
        </w:trPr>
        <w:tc>
          <w:tcPr>
            <w:tcW w:w="2160" w:type="dxa"/>
            <w:vMerge w:val="restart"/>
          </w:tcPr>
          <w:p w:rsidR="00AB5611" w:rsidRPr="004249E5" w:rsidRDefault="00AB5611" w:rsidP="008E23E2">
            <w:pPr>
              <w:jc w:val="both"/>
              <w:rPr>
                <w:b/>
              </w:rPr>
            </w:pPr>
            <w:r>
              <w:rPr>
                <w:b/>
              </w:rPr>
              <w:t xml:space="preserve">Поиск </w:t>
            </w:r>
            <w:r w:rsidRPr="004249E5">
              <w:rPr>
                <w:b/>
              </w:rPr>
              <w:t>по всем разделам справочной правовой системы</w:t>
            </w:r>
          </w:p>
        </w:tc>
        <w:tc>
          <w:tcPr>
            <w:tcW w:w="7560" w:type="dxa"/>
          </w:tcPr>
          <w:p w:rsidR="00AB5611" w:rsidRPr="004249E5" w:rsidRDefault="00AB5611" w:rsidP="00323F33">
            <w:pPr>
              <w:numPr>
                <w:ilvl w:val="0"/>
                <w:numId w:val="4"/>
              </w:numPr>
              <w:jc w:val="both"/>
            </w:pPr>
            <w:r w:rsidRPr="004249E5">
              <w:t>Сформируйте список документов о возможности работы сотрудников в ночное время. Поиск информации проводите по всем разделам справочной правовой системы. Создайте папку «Работа сотрудников» и сохраните в нее только те документы, которые находятся в разделе «Комментарии законодательства».</w:t>
            </w:r>
            <w:r>
              <w:t xml:space="preserve"> Архив папки приложите к отчету отдельным файлом</w:t>
            </w:r>
          </w:p>
        </w:tc>
      </w:tr>
      <w:tr w:rsidR="00AB5611" w:rsidRPr="004249E5">
        <w:trPr>
          <w:trHeight w:val="614"/>
        </w:trPr>
        <w:tc>
          <w:tcPr>
            <w:tcW w:w="2160" w:type="dxa"/>
            <w:vMerge/>
          </w:tcPr>
          <w:p w:rsidR="00AB5611" w:rsidRPr="004249E5" w:rsidRDefault="00AB5611" w:rsidP="008E23E2">
            <w:pPr>
              <w:jc w:val="both"/>
              <w:rPr>
                <w:b/>
              </w:rPr>
            </w:pPr>
          </w:p>
        </w:tc>
        <w:tc>
          <w:tcPr>
            <w:tcW w:w="7560" w:type="dxa"/>
          </w:tcPr>
          <w:p w:rsidR="00AB5611" w:rsidRPr="004249E5" w:rsidRDefault="00AB5611" w:rsidP="00323F33">
            <w:pPr>
              <w:numPr>
                <w:ilvl w:val="0"/>
                <w:numId w:val="4"/>
              </w:numPr>
              <w:jc w:val="both"/>
            </w:pPr>
            <w:r w:rsidRPr="004249E5">
              <w:t xml:space="preserve">Сформируйте список документов по нормам возмещения командировочных расходов сотрудников и сохраните все документы в папку «Нормы расходов». Поиск проводите по разделу «Законодательство / </w:t>
            </w:r>
            <w:proofErr w:type="spellStart"/>
            <w:r w:rsidRPr="004249E5">
              <w:t>ВерсияПроф</w:t>
            </w:r>
            <w:proofErr w:type="spellEnd"/>
            <w:r w:rsidRPr="004249E5">
              <w:t>»</w:t>
            </w:r>
            <w:r w:rsidR="00D838EC">
              <w:t xml:space="preserve"> Архив папки приложите к отчету отдельным файлом</w:t>
            </w:r>
          </w:p>
        </w:tc>
      </w:tr>
    </w:tbl>
    <w:p w:rsidR="006F2948" w:rsidRPr="004249E5" w:rsidRDefault="006F2948" w:rsidP="008E23E2">
      <w:pPr>
        <w:jc w:val="both"/>
      </w:pPr>
    </w:p>
    <w:p w:rsidR="006F2948" w:rsidRDefault="006F2948" w:rsidP="008E23E2">
      <w:pPr>
        <w:jc w:val="both"/>
      </w:pPr>
      <w:r w:rsidRPr="004249E5">
        <w:t>8. Выйти из системы «Консультант</w:t>
      </w:r>
      <w:r w:rsidRPr="00F9653D">
        <w:t xml:space="preserve"> </w:t>
      </w:r>
      <w:r w:rsidRPr="004249E5">
        <w:t>Плюс».</w:t>
      </w:r>
    </w:p>
    <w:p w:rsidR="00BD65F4" w:rsidRDefault="00BD65F4" w:rsidP="008E23E2">
      <w:pPr>
        <w:jc w:val="both"/>
      </w:pPr>
      <w:r>
        <w:t>9. Ответить на контрольные вопросы (отдельный файл)</w:t>
      </w:r>
    </w:p>
    <w:p w:rsidR="00BE498A" w:rsidRPr="004249E5" w:rsidRDefault="00BE498A" w:rsidP="008E23E2">
      <w:pPr>
        <w:jc w:val="both"/>
      </w:pPr>
      <w:r>
        <w:t xml:space="preserve">10. Перейдите к файлу </w:t>
      </w:r>
      <w:r w:rsidRPr="00BE498A">
        <w:rPr>
          <w:b/>
        </w:rPr>
        <w:t>зачет</w:t>
      </w:r>
      <w:r>
        <w:t>.</w:t>
      </w:r>
    </w:p>
    <w:p w:rsidR="006F2948" w:rsidRPr="00E4065B" w:rsidRDefault="006F2948" w:rsidP="008E23E2">
      <w:pPr>
        <w:pStyle w:val="a4"/>
        <w:rPr>
          <w:caps/>
        </w:rPr>
      </w:pPr>
      <w:bookmarkStart w:id="2" w:name="_Toc380945301"/>
      <w:r w:rsidRPr="00E4065B">
        <w:rPr>
          <w:caps/>
        </w:rPr>
        <w:t>Порядок оформления результатов</w:t>
      </w:r>
      <w:bookmarkEnd w:id="2"/>
    </w:p>
    <w:p w:rsidR="006F2948" w:rsidRDefault="00323F33" w:rsidP="00511AC8">
      <w:pPr>
        <w:pStyle w:val="a6"/>
        <w:spacing w:before="0" w:beforeAutospacing="0" w:after="0" w:afterAutospacing="0"/>
        <w:jc w:val="both"/>
        <w:rPr>
          <w:color w:val="000000"/>
          <w:sz w:val="28"/>
          <w:szCs w:val="28"/>
        </w:rPr>
      </w:pPr>
      <w:r>
        <w:rPr>
          <w:b/>
          <w:color w:val="000000"/>
          <w:sz w:val="28"/>
          <w:szCs w:val="28"/>
        </w:rPr>
        <w:t>В файл</w:t>
      </w:r>
      <w:r w:rsidR="00D838EC">
        <w:rPr>
          <w:b/>
          <w:color w:val="000000"/>
          <w:sz w:val="28"/>
          <w:szCs w:val="28"/>
        </w:rPr>
        <w:t>е</w:t>
      </w:r>
      <w:r>
        <w:rPr>
          <w:b/>
          <w:color w:val="000000"/>
          <w:sz w:val="28"/>
          <w:szCs w:val="28"/>
        </w:rPr>
        <w:t xml:space="preserve"> </w:t>
      </w:r>
      <w:proofErr w:type="gramStart"/>
      <w:r>
        <w:rPr>
          <w:b/>
          <w:color w:val="000000"/>
          <w:sz w:val="28"/>
          <w:szCs w:val="28"/>
        </w:rPr>
        <w:t>отчета</w:t>
      </w:r>
      <w:proofErr w:type="gramEnd"/>
      <w:r>
        <w:rPr>
          <w:b/>
          <w:color w:val="000000"/>
          <w:sz w:val="28"/>
          <w:szCs w:val="28"/>
        </w:rPr>
        <w:t xml:space="preserve"> котором п</w:t>
      </w:r>
      <w:r w:rsidR="006F2948" w:rsidRPr="00D47C19">
        <w:rPr>
          <w:b/>
          <w:color w:val="000000"/>
          <w:sz w:val="28"/>
          <w:szCs w:val="28"/>
        </w:rPr>
        <w:t>осле номера и названия каждого задания дайте ответ в следующем порядке:</w:t>
      </w:r>
    </w:p>
    <w:p w:rsidR="006F2948" w:rsidRDefault="006F2948" w:rsidP="00511AC8">
      <w:pPr>
        <w:pStyle w:val="a6"/>
        <w:numPr>
          <w:ilvl w:val="0"/>
          <w:numId w:val="3"/>
        </w:numPr>
        <w:spacing w:before="0" w:beforeAutospacing="0" w:after="0" w:afterAutospacing="0"/>
        <w:jc w:val="both"/>
        <w:rPr>
          <w:rStyle w:val="apple-converted-space"/>
          <w:color w:val="000000"/>
          <w:sz w:val="28"/>
          <w:szCs w:val="28"/>
        </w:rPr>
      </w:pPr>
      <w:r w:rsidRPr="00D47C19">
        <w:rPr>
          <w:color w:val="000000"/>
          <w:sz w:val="28"/>
          <w:szCs w:val="28"/>
        </w:rPr>
        <w:t>каким разделом справочно-правовой системы вы пользовались для выполнения данного задания;</w:t>
      </w:r>
      <w:r w:rsidRPr="00D47C19">
        <w:rPr>
          <w:rStyle w:val="apple-converted-space"/>
          <w:color w:val="000000"/>
          <w:sz w:val="28"/>
          <w:szCs w:val="28"/>
        </w:rPr>
        <w:t> </w:t>
      </w:r>
    </w:p>
    <w:p w:rsidR="006F2948" w:rsidRDefault="006F2948" w:rsidP="00511AC8">
      <w:pPr>
        <w:pStyle w:val="a6"/>
        <w:numPr>
          <w:ilvl w:val="0"/>
          <w:numId w:val="3"/>
        </w:numPr>
        <w:spacing w:before="0" w:beforeAutospacing="0" w:after="0" w:afterAutospacing="0"/>
        <w:jc w:val="both"/>
        <w:rPr>
          <w:rStyle w:val="apple-converted-space"/>
          <w:color w:val="000000"/>
          <w:sz w:val="28"/>
          <w:szCs w:val="28"/>
        </w:rPr>
      </w:pPr>
      <w:r w:rsidRPr="00D47C19">
        <w:rPr>
          <w:color w:val="000000"/>
          <w:sz w:val="28"/>
          <w:szCs w:val="28"/>
        </w:rPr>
        <w:t xml:space="preserve">какие поля, в какой последовательности и с каким содержанием использовали или какие иные действия, связанные с </w:t>
      </w:r>
      <w:r w:rsidR="00BD65F4" w:rsidRPr="00D47C19">
        <w:rPr>
          <w:color w:val="000000"/>
          <w:sz w:val="28"/>
          <w:szCs w:val="28"/>
        </w:rPr>
        <w:t>формированием</w:t>
      </w:r>
      <w:r w:rsidRPr="00D47C19">
        <w:rPr>
          <w:color w:val="000000"/>
          <w:sz w:val="28"/>
          <w:szCs w:val="28"/>
        </w:rPr>
        <w:t xml:space="preserve"> первичного запроса, предпринимали для выполнения данного задания;</w:t>
      </w:r>
      <w:r w:rsidR="00D838EC">
        <w:rPr>
          <w:rStyle w:val="apple-converted-space"/>
          <w:color w:val="000000"/>
          <w:sz w:val="28"/>
          <w:szCs w:val="28"/>
        </w:rPr>
        <w:t xml:space="preserve"> (достаточно </w:t>
      </w:r>
      <w:proofErr w:type="spellStart"/>
      <w:r w:rsidR="00D838EC">
        <w:rPr>
          <w:rStyle w:val="apple-converted-space"/>
          <w:color w:val="000000"/>
          <w:sz w:val="28"/>
          <w:szCs w:val="28"/>
        </w:rPr>
        <w:t>скиршота</w:t>
      </w:r>
      <w:proofErr w:type="spellEnd"/>
      <w:r w:rsidR="00D838EC">
        <w:rPr>
          <w:rStyle w:val="apple-converted-space"/>
          <w:color w:val="000000"/>
          <w:sz w:val="28"/>
          <w:szCs w:val="28"/>
        </w:rPr>
        <w:t>)</w:t>
      </w:r>
    </w:p>
    <w:p w:rsidR="006F2948" w:rsidRDefault="006F2948" w:rsidP="00511AC8">
      <w:pPr>
        <w:pStyle w:val="a6"/>
        <w:numPr>
          <w:ilvl w:val="0"/>
          <w:numId w:val="3"/>
        </w:numPr>
        <w:spacing w:before="0" w:beforeAutospacing="0" w:after="0" w:afterAutospacing="0"/>
        <w:jc w:val="both"/>
        <w:rPr>
          <w:rStyle w:val="apple-converted-space"/>
          <w:color w:val="000000"/>
          <w:sz w:val="28"/>
          <w:szCs w:val="28"/>
        </w:rPr>
      </w:pPr>
      <w:r w:rsidRPr="00D47C19">
        <w:rPr>
          <w:color w:val="000000"/>
          <w:sz w:val="28"/>
          <w:szCs w:val="28"/>
        </w:rPr>
        <w:t>дальнейшие действия, в том числе уточняющие и иные, необходимые для выполнения данного задания;</w:t>
      </w:r>
      <w:r w:rsidRPr="00D47C19">
        <w:rPr>
          <w:rStyle w:val="apple-converted-space"/>
          <w:color w:val="000000"/>
          <w:sz w:val="28"/>
          <w:szCs w:val="28"/>
        </w:rPr>
        <w:t> </w:t>
      </w:r>
    </w:p>
    <w:p w:rsidR="006F2948" w:rsidRDefault="006F2948" w:rsidP="00511AC8">
      <w:pPr>
        <w:pStyle w:val="a6"/>
        <w:numPr>
          <w:ilvl w:val="0"/>
          <w:numId w:val="3"/>
        </w:numPr>
        <w:spacing w:before="0" w:beforeAutospacing="0" w:after="0" w:afterAutospacing="0"/>
        <w:jc w:val="both"/>
        <w:rPr>
          <w:rStyle w:val="apple-converted-space"/>
          <w:color w:val="000000"/>
          <w:sz w:val="28"/>
          <w:szCs w:val="28"/>
        </w:rPr>
      </w:pPr>
      <w:r w:rsidRPr="00D47C19">
        <w:rPr>
          <w:color w:val="000000"/>
          <w:sz w:val="28"/>
          <w:szCs w:val="28"/>
        </w:rPr>
        <w:t>названия найденных документов, их реквизиты и, при необходимости, комментарии к ним;</w:t>
      </w:r>
      <w:r w:rsidRPr="00D47C19">
        <w:rPr>
          <w:rStyle w:val="apple-converted-space"/>
          <w:color w:val="000000"/>
          <w:sz w:val="28"/>
          <w:szCs w:val="28"/>
        </w:rPr>
        <w:t> </w:t>
      </w:r>
    </w:p>
    <w:p w:rsidR="006F2948" w:rsidRDefault="006F2948" w:rsidP="00511AC8">
      <w:pPr>
        <w:pStyle w:val="a6"/>
        <w:numPr>
          <w:ilvl w:val="0"/>
          <w:numId w:val="3"/>
        </w:numPr>
        <w:tabs>
          <w:tab w:val="num" w:pos="1440"/>
        </w:tabs>
        <w:spacing w:before="0" w:beforeAutospacing="0" w:after="0" w:afterAutospacing="0"/>
        <w:jc w:val="both"/>
        <w:rPr>
          <w:rStyle w:val="apple-converted-space"/>
          <w:b/>
          <w:color w:val="000000"/>
          <w:sz w:val="28"/>
          <w:szCs w:val="28"/>
        </w:rPr>
      </w:pPr>
      <w:r w:rsidRPr="00323F33">
        <w:rPr>
          <w:b/>
          <w:color w:val="000000"/>
          <w:sz w:val="28"/>
          <w:szCs w:val="28"/>
        </w:rPr>
        <w:t xml:space="preserve">Описание каждых своих действий сопровождайте </w:t>
      </w:r>
      <w:proofErr w:type="spellStart"/>
      <w:r w:rsidRPr="00323F33">
        <w:rPr>
          <w:b/>
          <w:color w:val="000000"/>
          <w:sz w:val="28"/>
          <w:szCs w:val="28"/>
        </w:rPr>
        <w:t>скриншотами</w:t>
      </w:r>
      <w:proofErr w:type="spellEnd"/>
      <w:r w:rsidRPr="00323F33">
        <w:rPr>
          <w:b/>
          <w:color w:val="000000"/>
          <w:sz w:val="28"/>
          <w:szCs w:val="28"/>
        </w:rPr>
        <w:t>.</w:t>
      </w:r>
      <w:r w:rsidRPr="00323F33">
        <w:rPr>
          <w:rStyle w:val="apple-converted-space"/>
          <w:b/>
          <w:color w:val="000000"/>
          <w:sz w:val="28"/>
          <w:szCs w:val="28"/>
        </w:rPr>
        <w:t> </w:t>
      </w:r>
    </w:p>
    <w:p w:rsidR="006F2948" w:rsidRPr="00511AC8" w:rsidRDefault="00511AC8" w:rsidP="00511AC8">
      <w:pPr>
        <w:pStyle w:val="a4"/>
        <w:tabs>
          <w:tab w:val="clear" w:pos="720"/>
        </w:tabs>
        <w:spacing w:before="0" w:after="0"/>
        <w:ind w:firstLine="0"/>
        <w:rPr>
          <w:sz w:val="28"/>
          <w:szCs w:val="28"/>
        </w:rPr>
      </w:pPr>
      <w:bookmarkStart w:id="3" w:name="_Toc380945302"/>
      <w:r>
        <w:rPr>
          <w:sz w:val="28"/>
          <w:szCs w:val="28"/>
        </w:rPr>
        <w:t xml:space="preserve">Необходимо добавить все найденные по заданию документы или их части в формате </w:t>
      </w:r>
      <w:r>
        <w:rPr>
          <w:sz w:val="28"/>
          <w:szCs w:val="28"/>
          <w:lang w:val="en-US"/>
        </w:rPr>
        <w:t>Word</w:t>
      </w:r>
      <w:r w:rsidR="00D838EC">
        <w:rPr>
          <w:sz w:val="28"/>
          <w:szCs w:val="28"/>
        </w:rPr>
        <w:t>.</w:t>
      </w:r>
    </w:p>
    <w:p w:rsidR="00511AC8" w:rsidRPr="00511AC8" w:rsidRDefault="00511AC8" w:rsidP="00511AC8"/>
    <w:p w:rsidR="00511AC8" w:rsidRDefault="00511AC8" w:rsidP="008E23E2">
      <w:pPr>
        <w:pStyle w:val="a4"/>
        <w:spacing w:before="0" w:after="0"/>
        <w:rPr>
          <w:sz w:val="28"/>
          <w:szCs w:val="28"/>
        </w:rPr>
      </w:pPr>
    </w:p>
    <w:p w:rsidR="006F2948" w:rsidRPr="00E4065B" w:rsidRDefault="006F2948" w:rsidP="008E23E2">
      <w:pPr>
        <w:pStyle w:val="a4"/>
        <w:spacing w:before="0" w:after="0"/>
        <w:rPr>
          <w:sz w:val="28"/>
          <w:szCs w:val="28"/>
        </w:rPr>
      </w:pPr>
      <w:r w:rsidRPr="00E4065B">
        <w:rPr>
          <w:sz w:val="28"/>
          <w:szCs w:val="28"/>
        </w:rPr>
        <w:t>Контрольные вопросы</w:t>
      </w:r>
      <w:bookmarkEnd w:id="3"/>
    </w:p>
    <w:p w:rsidR="006F2948" w:rsidRPr="000C7D77" w:rsidRDefault="006F2948" w:rsidP="008E23E2">
      <w:pPr>
        <w:spacing w:line="288" w:lineRule="auto"/>
        <w:ind w:firstLine="900"/>
        <w:jc w:val="both"/>
      </w:pPr>
    </w:p>
    <w:p w:rsidR="006F2948" w:rsidRDefault="006F2948" w:rsidP="008E23E2">
      <w:pPr>
        <w:pStyle w:val="3"/>
        <w:numPr>
          <w:ilvl w:val="0"/>
          <w:numId w:val="2"/>
        </w:numPr>
        <w:tabs>
          <w:tab w:val="clear" w:pos="1080"/>
          <w:tab w:val="num" w:pos="-2340"/>
        </w:tabs>
        <w:ind w:left="1440" w:hanging="540"/>
        <w:jc w:val="both"/>
      </w:pPr>
      <w:r w:rsidRPr="000C7D77">
        <w:t>Какова структура Единого информационного массива системы Консультант Плюс?</w:t>
      </w:r>
    </w:p>
    <w:p w:rsidR="006F2948" w:rsidRDefault="006F2948" w:rsidP="008E23E2">
      <w:pPr>
        <w:pStyle w:val="3"/>
        <w:numPr>
          <w:ilvl w:val="0"/>
          <w:numId w:val="2"/>
        </w:numPr>
        <w:tabs>
          <w:tab w:val="clear" w:pos="1080"/>
          <w:tab w:val="num" w:pos="-2340"/>
        </w:tabs>
        <w:ind w:left="1440" w:hanging="540"/>
        <w:jc w:val="both"/>
      </w:pPr>
      <w:r w:rsidRPr="00CB4BB6">
        <w:t>Документ как единица ИБ. Что понимается под документом в систем</w:t>
      </w:r>
      <w:r>
        <w:t>е</w:t>
      </w:r>
      <w:r w:rsidRPr="00CB4BB6">
        <w:t xml:space="preserve"> </w:t>
      </w:r>
      <w:proofErr w:type="spellStart"/>
      <w:r w:rsidRPr="00CB4BB6">
        <w:t>КонсультантПлюс</w:t>
      </w:r>
      <w:proofErr w:type="spellEnd"/>
      <w:proofErr w:type="gramStart"/>
      <w:r>
        <w:t xml:space="preserve"> ?</w:t>
      </w:r>
      <w:proofErr w:type="gramEnd"/>
    </w:p>
    <w:p w:rsidR="006F2948" w:rsidRPr="00ED606D" w:rsidRDefault="006F2948" w:rsidP="008E23E2">
      <w:pPr>
        <w:pStyle w:val="3"/>
        <w:numPr>
          <w:ilvl w:val="0"/>
          <w:numId w:val="2"/>
        </w:numPr>
        <w:tabs>
          <w:tab w:val="clear" w:pos="1080"/>
          <w:tab w:val="num" w:pos="-2340"/>
        </w:tabs>
        <w:ind w:left="1440" w:hanging="540"/>
        <w:jc w:val="both"/>
      </w:pPr>
      <w:r>
        <w:t>Как осуществить сортировку законов по дате принятия, названию, дате начала действия и номеру</w:t>
      </w:r>
      <w:r w:rsidRPr="004F7873">
        <w:rPr>
          <w:bCs/>
        </w:rPr>
        <w:t>?</w:t>
      </w:r>
    </w:p>
    <w:p w:rsidR="006F2948" w:rsidRDefault="006F2948" w:rsidP="008E23E2">
      <w:pPr>
        <w:pStyle w:val="3"/>
        <w:numPr>
          <w:ilvl w:val="0"/>
          <w:numId w:val="2"/>
        </w:numPr>
        <w:tabs>
          <w:tab w:val="clear" w:pos="1080"/>
          <w:tab w:val="num" w:pos="-2340"/>
        </w:tabs>
        <w:ind w:left="1440" w:hanging="540"/>
        <w:jc w:val="both"/>
        <w:rPr>
          <w:szCs w:val="28"/>
        </w:rPr>
      </w:pPr>
      <w:r>
        <w:rPr>
          <w:bCs/>
          <w:szCs w:val="28"/>
        </w:rPr>
        <w:lastRenderedPageBreak/>
        <w:t>С какой целью нужна вкладка «Справочная информация», и какие справки она дает</w:t>
      </w:r>
      <w:r w:rsidRPr="009C1E78">
        <w:rPr>
          <w:szCs w:val="28"/>
        </w:rPr>
        <w:t>?</w:t>
      </w:r>
    </w:p>
    <w:p w:rsidR="006F2948" w:rsidRPr="00FB31D6" w:rsidRDefault="006F2948" w:rsidP="008E23E2">
      <w:pPr>
        <w:pStyle w:val="3"/>
        <w:numPr>
          <w:ilvl w:val="0"/>
          <w:numId w:val="2"/>
        </w:numPr>
        <w:tabs>
          <w:tab w:val="clear" w:pos="1080"/>
          <w:tab w:val="num" w:pos="-2340"/>
        </w:tabs>
        <w:ind w:left="1440" w:hanging="540"/>
        <w:jc w:val="both"/>
        <w:rPr>
          <w:spacing w:val="-5"/>
        </w:rPr>
      </w:pPr>
      <w:r>
        <w:rPr>
          <w:bCs/>
        </w:rPr>
        <w:t xml:space="preserve">Для чего служит «Правовой навигатор», </w:t>
      </w:r>
      <w:r w:rsidRPr="00F04ADF">
        <w:rPr>
          <w:bCs/>
        </w:rPr>
        <w:t>можно ли его заменить, если да, то чем?</w:t>
      </w:r>
    </w:p>
    <w:p w:rsidR="006F2948" w:rsidRPr="00ED606D" w:rsidRDefault="006F2948" w:rsidP="008E23E2">
      <w:pPr>
        <w:pStyle w:val="3"/>
        <w:numPr>
          <w:ilvl w:val="0"/>
          <w:numId w:val="2"/>
        </w:numPr>
        <w:tabs>
          <w:tab w:val="clear" w:pos="1080"/>
          <w:tab w:val="num" w:pos="-2340"/>
        </w:tabs>
        <w:ind w:left="1440" w:hanging="540"/>
        <w:jc w:val="both"/>
        <w:rPr>
          <w:spacing w:val="-5"/>
        </w:rPr>
      </w:pPr>
      <w:r w:rsidRPr="00065853">
        <w:rPr>
          <w:iCs/>
          <w:spacing w:val="2"/>
        </w:rPr>
        <w:t xml:space="preserve">Как </w:t>
      </w:r>
      <w:r w:rsidRPr="00065853">
        <w:t>найти, открыть, изучить и занести в созданную вами папку «Документы Консультант Плюс» документ, составьте алгоритм</w:t>
      </w:r>
      <w:r w:rsidRPr="00065853">
        <w:rPr>
          <w:bCs/>
          <w:spacing w:val="-5"/>
        </w:rPr>
        <w:t>?</w:t>
      </w:r>
    </w:p>
    <w:p w:rsidR="006F2948" w:rsidRPr="000C7D77" w:rsidRDefault="006F2948" w:rsidP="008E23E2">
      <w:pPr>
        <w:numPr>
          <w:ilvl w:val="0"/>
          <w:numId w:val="2"/>
        </w:numPr>
        <w:tabs>
          <w:tab w:val="clear" w:pos="1080"/>
          <w:tab w:val="num" w:pos="-2340"/>
        </w:tabs>
        <w:ind w:left="1440" w:hanging="540"/>
        <w:jc w:val="both"/>
      </w:pPr>
      <w:r w:rsidRPr="000C7D77">
        <w:t>Каковы особенности поиска информации по конкретному правовому вопросу?</w:t>
      </w:r>
    </w:p>
    <w:p w:rsidR="006F2948" w:rsidRPr="000C7D77" w:rsidRDefault="006F2948" w:rsidP="008E23E2">
      <w:pPr>
        <w:pStyle w:val="1"/>
        <w:numPr>
          <w:ilvl w:val="0"/>
          <w:numId w:val="2"/>
        </w:numPr>
        <w:tabs>
          <w:tab w:val="clear" w:pos="1080"/>
          <w:tab w:val="num" w:pos="-2340"/>
        </w:tabs>
        <w:spacing w:line="240" w:lineRule="auto"/>
        <w:ind w:left="1440" w:hanging="540"/>
        <w:jc w:val="both"/>
        <w:rPr>
          <w:szCs w:val="28"/>
        </w:rPr>
      </w:pPr>
      <w:r w:rsidRPr="000C7D77">
        <w:rPr>
          <w:szCs w:val="28"/>
        </w:rPr>
        <w:t>Как найти списки документов, включенных в систему за  последний месяц?</w:t>
      </w:r>
    </w:p>
    <w:p w:rsidR="006F2948" w:rsidRDefault="006F2948" w:rsidP="008E23E2">
      <w:pPr>
        <w:tabs>
          <w:tab w:val="num" w:pos="-2340"/>
        </w:tabs>
        <w:ind w:left="1440" w:hanging="540"/>
        <w:jc w:val="both"/>
      </w:pPr>
    </w:p>
    <w:p w:rsidR="00B11A53" w:rsidRDefault="00B11A53" w:rsidP="008E23E2">
      <w:pPr>
        <w:jc w:val="both"/>
      </w:pPr>
    </w:p>
    <w:sectPr w:rsidR="00B11A53" w:rsidSect="008E23E2">
      <w:pgSz w:w="11906" w:h="16838"/>
      <w:pgMar w:top="567" w:right="567" w:bottom="567" w:left="567"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73A"/>
    <w:multiLevelType w:val="singleLevel"/>
    <w:tmpl w:val="AED48CC8"/>
    <w:lvl w:ilvl="0">
      <w:start w:val="1"/>
      <w:numFmt w:val="decimal"/>
      <w:lvlText w:val="%1. "/>
      <w:legacy w:legacy="1" w:legacySpace="0" w:legacyIndent="283"/>
      <w:lvlJc w:val="left"/>
      <w:pPr>
        <w:ind w:left="850" w:hanging="283"/>
      </w:pPr>
      <w:rPr>
        <w:rFonts w:ascii="Times New Roman" w:hAnsi="Times New Roman" w:hint="default"/>
        <w:b w:val="0"/>
        <w:i w:val="0"/>
        <w:sz w:val="28"/>
        <w:szCs w:val="28"/>
        <w:u w:val="none"/>
      </w:rPr>
    </w:lvl>
  </w:abstractNum>
  <w:abstractNum w:abstractNumId="1">
    <w:nsid w:val="32A2260F"/>
    <w:multiLevelType w:val="hybridMultilevel"/>
    <w:tmpl w:val="E67CD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107EDB"/>
    <w:multiLevelType w:val="hybridMultilevel"/>
    <w:tmpl w:val="E1C6F998"/>
    <w:lvl w:ilvl="0" w:tplc="01627CEC">
      <w:start w:val="1"/>
      <w:numFmt w:val="bullet"/>
      <w:lvlText w:val=""/>
      <w:lvlJc w:val="left"/>
      <w:pPr>
        <w:tabs>
          <w:tab w:val="num" w:pos="1080"/>
        </w:tabs>
        <w:ind w:left="995" w:firstLine="85"/>
      </w:pPr>
      <w:rPr>
        <w:rFonts w:ascii="Symbol" w:hAnsi="Symbol"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13F3ED1"/>
    <w:multiLevelType w:val="hybridMultilevel"/>
    <w:tmpl w:val="3556886E"/>
    <w:lvl w:ilvl="0" w:tplc="37B8EFE8">
      <w:start w:val="1"/>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40"/>
  <w:displayHorizontalDrawingGridEvery w:val="2"/>
  <w:characterSpacingControl w:val="doNotCompress"/>
  <w:compat/>
  <w:rsids>
    <w:rsidRoot w:val="006F2948"/>
    <w:rsid w:val="0004175B"/>
    <w:rsid w:val="00323F33"/>
    <w:rsid w:val="00511AC8"/>
    <w:rsid w:val="006F2948"/>
    <w:rsid w:val="008C5B26"/>
    <w:rsid w:val="008E23E2"/>
    <w:rsid w:val="00AB5611"/>
    <w:rsid w:val="00B11A53"/>
    <w:rsid w:val="00B31468"/>
    <w:rsid w:val="00BD65F4"/>
    <w:rsid w:val="00BE498A"/>
    <w:rsid w:val="00D47C06"/>
    <w:rsid w:val="00D838EC"/>
    <w:rsid w:val="00F240A0"/>
    <w:rsid w:val="00F61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colormenu v:ext="edit" fillcolor="none" stroke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5B26"/>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11A53"/>
    <w:rPr>
      <w:rFonts w:ascii="Times New Roman" w:hAnsi="Times New Roman"/>
      <w:dstrike w:val="0"/>
      <w:color w:val="auto"/>
      <w:sz w:val="28"/>
      <w:szCs w:val="28"/>
      <w:u w:val="none"/>
      <w:vertAlign w:val="baseline"/>
    </w:rPr>
  </w:style>
  <w:style w:type="paragraph" w:styleId="a4">
    <w:name w:val="Title"/>
    <w:basedOn w:val="a"/>
    <w:next w:val="a"/>
    <w:link w:val="a5"/>
    <w:qFormat/>
    <w:rsid w:val="006F2948"/>
    <w:pPr>
      <w:tabs>
        <w:tab w:val="left" w:pos="720"/>
      </w:tabs>
      <w:overflowPunct w:val="0"/>
      <w:autoSpaceDE w:val="0"/>
      <w:autoSpaceDN w:val="0"/>
      <w:adjustRightInd w:val="0"/>
      <w:spacing w:before="240" w:after="360"/>
      <w:ind w:firstLine="720"/>
      <w:jc w:val="both"/>
      <w:textAlignment w:val="baseline"/>
      <w:outlineLvl w:val="0"/>
    </w:pPr>
    <w:rPr>
      <w:rFonts w:cs="Arial"/>
      <w:b/>
      <w:bCs/>
      <w:kern w:val="28"/>
      <w:sz w:val="32"/>
      <w:szCs w:val="32"/>
    </w:rPr>
  </w:style>
  <w:style w:type="character" w:customStyle="1" w:styleId="a5">
    <w:name w:val="Название Знак"/>
    <w:basedOn w:val="a0"/>
    <w:link w:val="a4"/>
    <w:rsid w:val="006F2948"/>
    <w:rPr>
      <w:rFonts w:cs="Arial"/>
      <w:b/>
      <w:bCs/>
      <w:kern w:val="28"/>
      <w:sz w:val="32"/>
      <w:szCs w:val="32"/>
      <w:lang w:val="ru-RU" w:eastAsia="ru-RU" w:bidi="ar-SA"/>
    </w:rPr>
  </w:style>
  <w:style w:type="character" w:customStyle="1" w:styleId="apple-converted-space">
    <w:name w:val="apple-converted-space"/>
    <w:basedOn w:val="a0"/>
    <w:rsid w:val="006F2948"/>
  </w:style>
  <w:style w:type="paragraph" w:customStyle="1" w:styleId="1">
    <w:name w:val="Обычный1"/>
    <w:rsid w:val="006F2948"/>
    <w:pPr>
      <w:widowControl w:val="0"/>
      <w:snapToGrid w:val="0"/>
      <w:spacing w:line="420" w:lineRule="auto"/>
      <w:jc w:val="right"/>
    </w:pPr>
    <w:rPr>
      <w:sz w:val="28"/>
    </w:rPr>
  </w:style>
  <w:style w:type="paragraph" w:styleId="3">
    <w:name w:val="Body Text Indent 3"/>
    <w:basedOn w:val="a"/>
    <w:link w:val="30"/>
    <w:rsid w:val="006F2948"/>
    <w:pPr>
      <w:ind w:left="1320" w:hanging="600"/>
      <w:jc w:val="center"/>
    </w:pPr>
    <w:rPr>
      <w:szCs w:val="24"/>
    </w:rPr>
  </w:style>
  <w:style w:type="character" w:customStyle="1" w:styleId="30">
    <w:name w:val="Основной текст с отступом 3 Знак"/>
    <w:basedOn w:val="a0"/>
    <w:link w:val="3"/>
    <w:rsid w:val="006F2948"/>
    <w:rPr>
      <w:sz w:val="28"/>
      <w:szCs w:val="24"/>
      <w:lang w:val="ru-RU" w:eastAsia="ru-RU" w:bidi="ar-SA"/>
    </w:rPr>
  </w:style>
  <w:style w:type="paragraph" w:styleId="a6">
    <w:name w:val="Normal (Web)"/>
    <w:basedOn w:val="a"/>
    <w:rsid w:val="006F2948"/>
    <w:pPr>
      <w:spacing w:before="100" w:beforeAutospacing="1" w:after="100" w:afterAutospacing="1"/>
    </w:pPr>
    <w:rPr>
      <w:sz w:val="24"/>
      <w:szCs w:val="24"/>
    </w:rPr>
  </w:style>
  <w:style w:type="character" w:customStyle="1" w:styleId="docaccesstitle">
    <w:name w:val="docaccess_title"/>
    <w:basedOn w:val="a0"/>
    <w:rsid w:val="00BD65F4"/>
  </w:style>
  <w:style w:type="paragraph" w:styleId="a7">
    <w:name w:val="Balloon Text"/>
    <w:basedOn w:val="a"/>
    <w:link w:val="a8"/>
    <w:rsid w:val="00BE498A"/>
    <w:rPr>
      <w:rFonts w:ascii="Tahoma" w:hAnsi="Tahoma" w:cs="Tahoma"/>
      <w:sz w:val="16"/>
      <w:szCs w:val="16"/>
    </w:rPr>
  </w:style>
  <w:style w:type="character" w:customStyle="1" w:styleId="a8">
    <w:name w:val="Текст выноски Знак"/>
    <w:basedOn w:val="a0"/>
    <w:link w:val="a7"/>
    <w:rsid w:val="00BE49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2.bin"/><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1338</Words>
  <Characters>9305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Лабораторная работа № 1</vt:lpstr>
    </vt:vector>
  </TitlesOfParts>
  <Company/>
  <LinksUpToDate>false</LinksUpToDate>
  <CharactersWithSpaces>10622</CharactersWithSpaces>
  <SharedDoc>false</SharedDoc>
  <HLinks>
    <vt:vector size="6" baseType="variant">
      <vt:variant>
        <vt:i4>8126587</vt:i4>
      </vt:variant>
      <vt:variant>
        <vt:i4>3544</vt:i4>
      </vt:variant>
      <vt:variant>
        <vt:i4>1025</vt:i4>
      </vt:variant>
      <vt:variant>
        <vt:i4>1</vt:i4>
      </vt:variant>
      <vt:variant>
        <vt:lpwstr>http://consultant.bryansk.ru/images/so.jpg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Лабораторная работа № 1</dc:title>
  <dc:creator>слава</dc:creator>
  <cp:lastModifiedBy>Oleg</cp:lastModifiedBy>
  <cp:revision>5</cp:revision>
  <dcterms:created xsi:type="dcterms:W3CDTF">2016-11-25T09:24:00Z</dcterms:created>
  <dcterms:modified xsi:type="dcterms:W3CDTF">2020-11-03T10:40:00Z</dcterms:modified>
</cp:coreProperties>
</file>